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E17CF" w14:textId="68FE5045" w:rsidR="00A51574" w:rsidRPr="00B72695" w:rsidRDefault="00BF0FED" w:rsidP="00444789">
      <w:pPr>
        <w:spacing w:after="0" w:line="240" w:lineRule="auto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       </w:t>
      </w:r>
      <w:r w:rsidR="007151C6">
        <w:rPr>
          <w:b/>
          <w:bCs/>
          <w:sz w:val="44"/>
          <w:szCs w:val="44"/>
        </w:rPr>
        <w:t xml:space="preserve">ANEXO II.I - </w:t>
      </w:r>
      <w:r w:rsidR="00665255" w:rsidRPr="00B72695">
        <w:rPr>
          <w:b/>
          <w:bCs/>
          <w:sz w:val="44"/>
          <w:szCs w:val="44"/>
        </w:rPr>
        <w:t>ESTUDO TÉCNICO PRELIMINAR</w:t>
      </w:r>
    </w:p>
    <w:p w14:paraId="12FDCFD1" w14:textId="77777777" w:rsidR="00546429" w:rsidRDefault="00546429"/>
    <w:p w14:paraId="0AF14DAE" w14:textId="77777777" w:rsidR="00B72695" w:rsidRPr="00924E1C" w:rsidRDefault="00B72695" w:rsidP="003D7F32">
      <w:pPr>
        <w:spacing w:line="360" w:lineRule="auto"/>
        <w:jc w:val="both"/>
        <w:rPr>
          <w:rFonts w:ascii="Calibri" w:hAnsi="Calibri" w:cs="Calibri"/>
          <w:b/>
        </w:rPr>
      </w:pPr>
      <w:r w:rsidRPr="00924E1C">
        <w:rPr>
          <w:rFonts w:ascii="Calibri" w:hAnsi="Calibri" w:cs="Calibri"/>
          <w:b/>
        </w:rPr>
        <w:t>INTRODUÇÃO</w:t>
      </w:r>
    </w:p>
    <w:p w14:paraId="38481175" w14:textId="3FD287DA" w:rsidR="00961867" w:rsidRDefault="00036ECC" w:rsidP="00961867">
      <w:pPr>
        <w:spacing w:after="240" w:line="312" w:lineRule="auto"/>
        <w:ind w:firstLine="709"/>
        <w:jc w:val="both"/>
        <w:rPr>
          <w:rFonts w:ascii="Calibri" w:hAnsi="Calibri" w:cs="Calibri"/>
        </w:rPr>
      </w:pPr>
      <w:r w:rsidRPr="00036ECC">
        <w:rPr>
          <w:rFonts w:ascii="Calibri" w:hAnsi="Calibri" w:cs="Calibri"/>
        </w:rPr>
        <w:t xml:space="preserve">O presente Estudo Técnico Preliminar constitui </w:t>
      </w:r>
      <w:r>
        <w:rPr>
          <w:rFonts w:ascii="Calibri" w:hAnsi="Calibri" w:cs="Calibri"/>
        </w:rPr>
        <w:t>documento</w:t>
      </w:r>
      <w:r w:rsidRPr="00036ECC">
        <w:rPr>
          <w:rFonts w:ascii="Calibri" w:hAnsi="Calibri" w:cs="Calibri"/>
        </w:rPr>
        <w:t xml:space="preserve"> integrante da </w:t>
      </w:r>
      <w:r>
        <w:rPr>
          <w:rFonts w:ascii="Calibri" w:hAnsi="Calibri" w:cs="Calibri"/>
        </w:rPr>
        <w:t>fase</w:t>
      </w:r>
      <w:r w:rsidRPr="00036ECC">
        <w:rPr>
          <w:rFonts w:ascii="Calibri" w:hAnsi="Calibri" w:cs="Calibri"/>
        </w:rPr>
        <w:t xml:space="preserve"> inicial do planejamento da contratação, conforme definido no artigo 6º, inciso XX, da Lei nº 14.133, de 1º de abril de 2021, e tem por finalidade caracterizar o problema a ser </w:t>
      </w:r>
      <w:r>
        <w:rPr>
          <w:rFonts w:ascii="Calibri" w:hAnsi="Calibri" w:cs="Calibri"/>
        </w:rPr>
        <w:t>resolvido</w:t>
      </w:r>
      <w:r w:rsidRPr="00036ECC">
        <w:rPr>
          <w:rFonts w:ascii="Calibri" w:hAnsi="Calibri" w:cs="Calibri"/>
        </w:rPr>
        <w:t xml:space="preserve"> no âmbito da Administração Pública, bem como </w:t>
      </w:r>
      <w:r>
        <w:rPr>
          <w:rFonts w:ascii="Calibri" w:hAnsi="Calibri" w:cs="Calibri"/>
        </w:rPr>
        <w:t>identificar</w:t>
      </w:r>
      <w:r w:rsidRPr="00036ECC">
        <w:rPr>
          <w:rFonts w:ascii="Calibri" w:hAnsi="Calibri" w:cs="Calibri"/>
        </w:rPr>
        <w:t xml:space="preserve"> a solução mais adequada </w:t>
      </w:r>
      <w:r>
        <w:rPr>
          <w:rFonts w:ascii="Calibri" w:hAnsi="Calibri" w:cs="Calibri"/>
        </w:rPr>
        <w:t>ao problema apresentado</w:t>
      </w:r>
      <w:r w:rsidRPr="00036ECC">
        <w:rPr>
          <w:rFonts w:ascii="Calibri" w:hAnsi="Calibri" w:cs="Calibri"/>
        </w:rPr>
        <w:t>. Nesse sentido, busca-se avaliar a viabilidade da contratação, mediante análise das alternativas disponíveis no mercado, bem como dos impactos econômicos e ambientais envolvidos, assegurando que a futura contratação esteja alinhada ao interesse público, atenda aos requisitos de qualidade, preço e prazo, e observe os princípios que regem a Administração Pública, notadamente os da legalidade, eficiência, economicidade e transparência.</w:t>
      </w:r>
    </w:p>
    <w:p w14:paraId="7D21B3E6" w14:textId="77777777" w:rsidR="00961867" w:rsidRDefault="00961867" w:rsidP="00961867">
      <w:pPr>
        <w:pStyle w:val="PargrafodaLista"/>
        <w:spacing w:before="240" w:line="360" w:lineRule="auto"/>
        <w:ind w:left="357"/>
        <w:jc w:val="both"/>
        <w:rPr>
          <w:rFonts w:ascii="Calibri" w:hAnsi="Calibri" w:cs="Calibri"/>
          <w:b/>
          <w:bCs/>
        </w:rPr>
      </w:pPr>
    </w:p>
    <w:p w14:paraId="30A8D3B8" w14:textId="0AB28194" w:rsidR="00D977AB" w:rsidRPr="00D977AB" w:rsidRDefault="00D977AB" w:rsidP="00D977AB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Calibri" w:hAnsi="Calibri" w:cs="Calibri"/>
          <w:b/>
          <w:bCs/>
        </w:rPr>
      </w:pPr>
      <w:r w:rsidRPr="00D977AB">
        <w:rPr>
          <w:rFonts w:ascii="Calibri" w:hAnsi="Calibri" w:cs="Calibri"/>
          <w:b/>
          <w:bCs/>
        </w:rPr>
        <w:t>DESCRIÇÃO DA NECESSIDADE DA CONTRATAÇÃO</w:t>
      </w:r>
    </w:p>
    <w:p w14:paraId="39B0E338" w14:textId="77777777" w:rsidR="0021326E" w:rsidRPr="0021326E" w:rsidRDefault="0021326E" w:rsidP="0021326E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21326E">
        <w:rPr>
          <w:rFonts w:ascii="Calibri" w:hAnsi="Calibri" w:cs="Calibri"/>
        </w:rPr>
        <w:t>A saúde pública, prevista no art. 196 da Constituição Federal como direito fundamental, deve ser garantida mediante políticas que assegurem acesso universal e igualitário às ações de promoção, proteção e recuperação da saúde. Nesse contexto, é dever da Administração antecipar fragilidades e adotar medidas que assegurem a continuidade e a qualidade dos serviços, evitando riscos que possam comprometer a segurança da população.</w:t>
      </w:r>
    </w:p>
    <w:p w14:paraId="5209C12C" w14:textId="77777777" w:rsidR="0021326E" w:rsidRPr="0021326E" w:rsidRDefault="0021326E" w:rsidP="0021326E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21326E">
        <w:rPr>
          <w:rFonts w:ascii="Calibri" w:hAnsi="Calibri" w:cs="Calibri"/>
        </w:rPr>
        <w:t>Na atenção materno-infantil, a adequada avaliação da vitalidade fetal durante o pré-natal constitui elemento indispensável para a redução de riscos à saúde da gestante e do bebê. A inexistência de monitoramento sistemático e confiável pode dificultar a identificação precoce de situações de sofrimento fetal, prematuridade ou complicações neurológicas. A mitigação desses riscos é essencial para evitar desfechos adversos que impactam diretamente as famílias e sobrecarregam a rede pública com internações e tratamentos complexos.</w:t>
      </w:r>
    </w:p>
    <w:p w14:paraId="5B44890D" w14:textId="77777777" w:rsidR="0021326E" w:rsidRPr="0021326E" w:rsidRDefault="0021326E" w:rsidP="0021326E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21326E">
        <w:rPr>
          <w:rFonts w:ascii="Calibri" w:hAnsi="Calibri" w:cs="Calibri"/>
        </w:rPr>
        <w:t xml:space="preserve">No campo da imunização, a preservação da cadeia de frio é fator crítico para assegurar a estabilidade de vacinas e soros, produtos de elevado custo e importância estratégica. Variações de temperatura decorrentes de falhas elétricas, equipamentos inadequados ou ausência de monitoramento em tempo real podem comprometer a eficácia dos </w:t>
      </w:r>
      <w:r w:rsidRPr="0021326E">
        <w:rPr>
          <w:rFonts w:ascii="Calibri" w:hAnsi="Calibri" w:cs="Calibri"/>
        </w:rPr>
        <w:lastRenderedPageBreak/>
        <w:t>imunobiológicos, colocando em risco a efetividade das campanhas de vacinação. Esse cenário pode levar à perda de insumos, à necessidade de retrabalho e à exposição da população a doenças imunopreveníveis, com repercussões sanitárias e financeiras relevantes.</w:t>
      </w:r>
    </w:p>
    <w:p w14:paraId="6F4AB048" w14:textId="77777777" w:rsidR="0021326E" w:rsidRPr="0021326E" w:rsidRDefault="0021326E" w:rsidP="0021326E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21326E">
        <w:rPr>
          <w:rFonts w:ascii="Calibri" w:hAnsi="Calibri" w:cs="Calibri"/>
        </w:rPr>
        <w:t>A gestão adequada da cadeia de frio, com mecanismos de alerta e rastreabilidade, constitui medida preventiva essencial, que garante a confiabilidade dos imunobiológicos e assegura a credibilidade das políticas públicas de saúde. Assim, a preocupação da Administração deve ser voltada para reduzir a probabilidade de perdas e assegurar a continuidade das estratégias de proteção coletiva.</w:t>
      </w:r>
    </w:p>
    <w:p w14:paraId="1F599DF7" w14:textId="77777777" w:rsidR="0021326E" w:rsidRPr="0021326E" w:rsidRDefault="0021326E" w:rsidP="0021326E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21326E">
        <w:rPr>
          <w:rFonts w:ascii="Calibri" w:hAnsi="Calibri" w:cs="Calibri"/>
        </w:rPr>
        <w:t>Outro aspecto sensível refere-se à necessidade de exames de imagem de alta precisão, fundamentais para diagnósticos oportunos e condutas clínicas adequadas. A insuficiência de recursos diagnósticos pode retardar a identificação de patologias, prolongar tratamentos e exigir intervenções mais invasivas e onerosas. Além de comprometer a resolutividade da rede, essa limitação expõe pacientes a riscos adicionais e aumenta os custos da assistência.</w:t>
      </w:r>
    </w:p>
    <w:p w14:paraId="1F145090" w14:textId="300ADF32" w:rsidR="005757D7" w:rsidRDefault="005757D7" w:rsidP="0021326E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5757D7">
        <w:rPr>
          <w:rFonts w:ascii="Calibri" w:hAnsi="Calibri" w:cs="Calibri"/>
        </w:rPr>
        <w:t>No âmbito da atenção cirúrgica, destaca-se a importância da disponibilidade de recursos que possibilitem a realização de procedimentos minimamente invasivos. Tais técnicas, além de ampliarem a capacidade de resposta da rede frente às crescentes demandas assistenciais, reduzem o tempo de internação, minimizam riscos de complicações pós-operatórias e promovem a recuperação mais rápida dos pacientes. A incorporação de métodos cirúrgicos menos agressivos fortalece a resolutividade das unidades hospitalares, permitindo a execução de intervenções com maior segurança e eficiência.</w:t>
      </w:r>
    </w:p>
    <w:p w14:paraId="4C0DBE1C" w14:textId="40AF45C4" w:rsidR="0021326E" w:rsidRPr="0021326E" w:rsidRDefault="0021326E" w:rsidP="0021326E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21326E">
        <w:rPr>
          <w:rFonts w:ascii="Calibri" w:hAnsi="Calibri" w:cs="Calibri"/>
        </w:rPr>
        <w:t>Essas situações envolvem diretamente diferentes atores</w:t>
      </w:r>
      <w:r>
        <w:rPr>
          <w:rFonts w:ascii="Calibri" w:hAnsi="Calibri" w:cs="Calibri"/>
        </w:rPr>
        <w:t>, como</w:t>
      </w:r>
      <w:r w:rsidRPr="0021326E">
        <w:rPr>
          <w:rFonts w:ascii="Calibri" w:hAnsi="Calibri" w:cs="Calibri"/>
        </w:rPr>
        <w:t xml:space="preserve"> os profissionais de saúde, que necessitam de condições seguras e adequadas para exercer suas funções</w:t>
      </w:r>
      <w:r>
        <w:rPr>
          <w:rFonts w:ascii="Calibri" w:hAnsi="Calibri" w:cs="Calibri"/>
        </w:rPr>
        <w:t>,</w:t>
      </w:r>
      <w:r w:rsidRPr="0021326E">
        <w:rPr>
          <w:rFonts w:ascii="Calibri" w:hAnsi="Calibri" w:cs="Calibri"/>
        </w:rPr>
        <w:t xml:space="preserve"> os usuários do sistema, que devem ter assegurado o acesso a serviços de qualidade e a própria Administração, que tem o dever de planejar e executar políticas públicas eficazes, garantindo o interesse coletivo.</w:t>
      </w:r>
    </w:p>
    <w:p w14:paraId="4643068C" w14:textId="77777777" w:rsidR="0021326E" w:rsidRPr="0021326E" w:rsidRDefault="0021326E" w:rsidP="0021326E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21326E">
        <w:rPr>
          <w:rFonts w:ascii="Calibri" w:hAnsi="Calibri" w:cs="Calibri"/>
        </w:rPr>
        <w:t xml:space="preserve">Sob a ótica do interesse público, a superação dessas fragilidades é indispensável para assegurar os princípios constitucionais de universalidade, integralidade e eficiência do Sistema Único de Saúde. O fortalecimento do acompanhamento pré-natal, a proteção da cadeia de frio e a ampliação da capacidade diagnóstica constituem medidas preventivas que </w:t>
      </w:r>
      <w:r w:rsidRPr="0021326E">
        <w:rPr>
          <w:rFonts w:ascii="Calibri" w:hAnsi="Calibri" w:cs="Calibri"/>
        </w:rPr>
        <w:lastRenderedPageBreak/>
        <w:t>reduzem riscos, evitam desperdícios de recursos e ampliam a confiança social na gestão pública.</w:t>
      </w:r>
    </w:p>
    <w:p w14:paraId="7D4CC33D" w14:textId="0F8F9FDF" w:rsidR="00D977AB" w:rsidRPr="0021326E" w:rsidRDefault="0021326E" w:rsidP="0021326E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21326E">
        <w:rPr>
          <w:rFonts w:ascii="Calibri" w:hAnsi="Calibri" w:cs="Calibri"/>
        </w:rPr>
        <w:t>O não enfrentamento dessas necessidades pode resultar em agravamento de indicadores de mortalidade e morbidade, desperdício de recursos e prejuízos sociais relevantes. Por outro lado, o atendimento adequado promove benefícios diretos à população, maior eficiência administrativa e a consolidação da credibilidade da Administração Pública. Trata-se, portanto, de demanda estratégica para a proteção da saúde coletiva e para a efetividade das políticas públicas no município.</w:t>
      </w:r>
    </w:p>
    <w:p w14:paraId="7633CF73" w14:textId="77777777" w:rsidR="00D977AB" w:rsidRDefault="00D977AB" w:rsidP="00D977AB">
      <w:pPr>
        <w:pStyle w:val="PargrafodaLista"/>
        <w:spacing w:line="360" w:lineRule="auto"/>
        <w:ind w:left="454"/>
        <w:jc w:val="both"/>
        <w:rPr>
          <w:rFonts w:ascii="Calibri" w:hAnsi="Calibri" w:cs="Calibri"/>
        </w:rPr>
      </w:pPr>
    </w:p>
    <w:p w14:paraId="5FAE5528" w14:textId="344F51F1" w:rsidR="00D977AB" w:rsidRPr="00D977AB" w:rsidRDefault="00D977AB" w:rsidP="00D977AB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Calibri" w:hAnsi="Calibri" w:cs="Calibri"/>
          <w:b/>
          <w:bCs/>
        </w:rPr>
      </w:pPr>
      <w:r w:rsidRPr="00D977AB">
        <w:rPr>
          <w:rFonts w:ascii="Calibri" w:hAnsi="Calibri" w:cs="Calibri"/>
          <w:b/>
          <w:bCs/>
        </w:rPr>
        <w:t>REQUISITOS DA CONTRATAÇÃO</w:t>
      </w:r>
    </w:p>
    <w:p w14:paraId="51219C4F" w14:textId="42508C5B" w:rsidR="00D977AB" w:rsidRPr="000763AA" w:rsidRDefault="002C2D5E" w:rsidP="00D977AB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0763AA">
        <w:rPr>
          <w:rFonts w:ascii="Calibri" w:hAnsi="Calibri" w:cs="Calibri"/>
          <w:b/>
          <w:bCs/>
        </w:rPr>
        <w:t xml:space="preserve">Tipo do </w:t>
      </w:r>
      <w:r w:rsidR="008F16D5">
        <w:rPr>
          <w:rFonts w:ascii="Calibri" w:hAnsi="Calibri" w:cs="Calibri"/>
          <w:b/>
          <w:bCs/>
        </w:rPr>
        <w:t>O</w:t>
      </w:r>
      <w:r w:rsidRPr="000763AA">
        <w:rPr>
          <w:rFonts w:ascii="Calibri" w:hAnsi="Calibri" w:cs="Calibri"/>
          <w:b/>
          <w:bCs/>
        </w:rPr>
        <w:t>bjeto</w:t>
      </w:r>
    </w:p>
    <w:p w14:paraId="07E82169" w14:textId="3911DC23" w:rsidR="00D35D99" w:rsidRDefault="00D35D99" w:rsidP="002C2D5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 objeto em tela é classificado como de </w:t>
      </w:r>
      <w:r w:rsidRPr="00D35D99">
        <w:rPr>
          <w:rFonts w:ascii="Calibri" w:hAnsi="Calibri" w:cs="Calibri"/>
          <w:b/>
          <w:bCs/>
        </w:rPr>
        <w:t>natureza</w:t>
      </w:r>
      <w:r>
        <w:rPr>
          <w:rFonts w:ascii="Calibri" w:hAnsi="Calibri" w:cs="Calibri"/>
          <w:b/>
          <w:bCs/>
        </w:rPr>
        <w:t xml:space="preserve"> não</w:t>
      </w:r>
      <w:r w:rsidRPr="00D35D99">
        <w:rPr>
          <w:rFonts w:ascii="Calibri" w:hAnsi="Calibri" w:cs="Calibri"/>
          <w:b/>
          <w:bCs/>
        </w:rPr>
        <w:t xml:space="preserve"> continuada</w:t>
      </w:r>
      <w:r>
        <w:rPr>
          <w:rFonts w:ascii="Calibri" w:hAnsi="Calibri" w:cs="Calibri"/>
        </w:rPr>
        <w:t xml:space="preserve">, considerando a prestação de serviço específico por período determinado, </w:t>
      </w:r>
      <w:r w:rsidRPr="00D35D99">
        <w:rPr>
          <w:rFonts w:ascii="Calibri" w:hAnsi="Calibri" w:cs="Calibri"/>
        </w:rPr>
        <w:t xml:space="preserve">conforme </w:t>
      </w:r>
      <w:r w:rsidR="007071BA" w:rsidRPr="007071BA">
        <w:rPr>
          <w:rFonts w:ascii="Calibri" w:hAnsi="Calibri" w:cs="Calibri"/>
          <w:b/>
          <w:bCs/>
        </w:rPr>
        <w:t xml:space="preserve">artigo </w:t>
      </w:r>
      <w:r w:rsidRPr="00D35D99">
        <w:rPr>
          <w:rFonts w:ascii="Calibri" w:hAnsi="Calibri" w:cs="Calibri"/>
          <w:b/>
          <w:bCs/>
        </w:rPr>
        <w:t>6º, inciso XV</w:t>
      </w:r>
      <w:r>
        <w:rPr>
          <w:rFonts w:ascii="Calibri" w:hAnsi="Calibri" w:cs="Calibri"/>
          <w:b/>
          <w:bCs/>
        </w:rPr>
        <w:t>II</w:t>
      </w:r>
      <w:r>
        <w:rPr>
          <w:rFonts w:ascii="Calibri" w:hAnsi="Calibri" w:cs="Calibri"/>
        </w:rPr>
        <w:t>, da Lei 14.133/2021.</w:t>
      </w:r>
    </w:p>
    <w:p w14:paraId="126D26D5" w14:textId="67FDDE33" w:rsidR="00961867" w:rsidRPr="000763AA" w:rsidRDefault="000763AA" w:rsidP="00D977AB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0763AA">
        <w:rPr>
          <w:rFonts w:ascii="Calibri" w:hAnsi="Calibri" w:cs="Calibri"/>
          <w:b/>
          <w:bCs/>
        </w:rPr>
        <w:t>Vigência</w:t>
      </w:r>
    </w:p>
    <w:p w14:paraId="70BD10E1" w14:textId="0B72022C" w:rsidR="008F16D5" w:rsidRPr="008F16D5" w:rsidRDefault="000763AA" w:rsidP="008F16D5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 contratação terá a v</w:t>
      </w:r>
      <w:r w:rsidRPr="001544D8">
        <w:rPr>
          <w:rFonts w:ascii="Calibri" w:hAnsi="Calibri" w:cs="Calibri"/>
        </w:rPr>
        <w:t xml:space="preserve">igência de </w:t>
      </w:r>
      <w:r w:rsidRPr="001544D8">
        <w:rPr>
          <w:rFonts w:ascii="Calibri" w:hAnsi="Calibri" w:cs="Calibri"/>
          <w:b/>
          <w:bCs/>
        </w:rPr>
        <w:t>12 (doze) meses</w:t>
      </w:r>
      <w:r w:rsidR="00A36EA0" w:rsidRPr="001544D8">
        <w:rPr>
          <w:rFonts w:ascii="Calibri" w:hAnsi="Calibri" w:cs="Calibri"/>
        </w:rPr>
        <w:t xml:space="preserve"> e poderá</w:t>
      </w:r>
      <w:r w:rsidR="00A36EA0">
        <w:rPr>
          <w:rFonts w:ascii="Calibri" w:hAnsi="Calibri" w:cs="Calibri"/>
        </w:rPr>
        <w:t xml:space="preserve"> ser prorrogada, conforme </w:t>
      </w:r>
      <w:r w:rsidR="008F16D5">
        <w:rPr>
          <w:rFonts w:ascii="Calibri" w:hAnsi="Calibri" w:cs="Calibri"/>
        </w:rPr>
        <w:t>critérios da Contratante.</w:t>
      </w:r>
    </w:p>
    <w:p w14:paraId="4097FA1E" w14:textId="37A376AF" w:rsidR="008D0791" w:rsidRPr="008F16D5" w:rsidRDefault="008D0791" w:rsidP="008D0791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Garantia Contratual</w:t>
      </w:r>
    </w:p>
    <w:p w14:paraId="40C0D429" w14:textId="5A571255" w:rsidR="008D0791" w:rsidRPr="001544D8" w:rsidRDefault="008D0791" w:rsidP="008D0791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1544D8">
        <w:rPr>
          <w:rFonts w:ascii="Calibri" w:hAnsi="Calibri" w:cs="Calibri"/>
        </w:rPr>
        <w:t xml:space="preserve">Será exigida a garantia da contratação de que tratam os artigos 96 e seguintes da Lei nº 14.133, de 2021, conforme detalhamento no </w:t>
      </w:r>
      <w:r w:rsidR="005109C2" w:rsidRPr="001544D8">
        <w:rPr>
          <w:rFonts w:ascii="Calibri" w:hAnsi="Calibri" w:cs="Calibri"/>
        </w:rPr>
        <w:t>T</w:t>
      </w:r>
      <w:r w:rsidRPr="001544D8">
        <w:rPr>
          <w:rFonts w:ascii="Calibri" w:hAnsi="Calibri" w:cs="Calibri"/>
        </w:rPr>
        <w:t xml:space="preserve">ermo de </w:t>
      </w:r>
      <w:r w:rsidR="005109C2" w:rsidRPr="001544D8">
        <w:rPr>
          <w:rFonts w:ascii="Calibri" w:hAnsi="Calibri" w:cs="Calibri"/>
        </w:rPr>
        <w:t>R</w:t>
      </w:r>
      <w:r w:rsidRPr="001544D8">
        <w:rPr>
          <w:rFonts w:ascii="Calibri" w:hAnsi="Calibri" w:cs="Calibri"/>
        </w:rPr>
        <w:t xml:space="preserve">eferência e no </w:t>
      </w:r>
      <w:r w:rsidR="005109C2" w:rsidRPr="001544D8">
        <w:rPr>
          <w:rFonts w:ascii="Calibri" w:hAnsi="Calibri" w:cs="Calibri"/>
        </w:rPr>
        <w:t>E</w:t>
      </w:r>
      <w:r w:rsidRPr="001544D8">
        <w:rPr>
          <w:rFonts w:ascii="Calibri" w:hAnsi="Calibri" w:cs="Calibri"/>
        </w:rPr>
        <w:t>dital.</w:t>
      </w:r>
    </w:p>
    <w:p w14:paraId="3B1E4B62" w14:textId="396DB4E0" w:rsidR="00961867" w:rsidRPr="008F16D5" w:rsidRDefault="008F16D5" w:rsidP="00D977AB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8F16D5">
        <w:rPr>
          <w:rFonts w:ascii="Calibri" w:hAnsi="Calibri" w:cs="Calibri"/>
          <w:b/>
          <w:bCs/>
        </w:rPr>
        <w:t>Transição com Contrato Anterior</w:t>
      </w:r>
    </w:p>
    <w:p w14:paraId="07E56279" w14:textId="1F84A043" w:rsidR="00961867" w:rsidRDefault="008F16D5" w:rsidP="00CA1AE4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ascii="Calibri" w:hAnsi="Calibri" w:cs="Calibri"/>
        </w:rPr>
      </w:pPr>
      <w:r w:rsidRPr="00CA1AE4">
        <w:rPr>
          <w:rFonts w:ascii="Calibri" w:hAnsi="Calibri" w:cs="Calibri"/>
        </w:rPr>
        <w:t>Não haverá</w:t>
      </w:r>
      <w:r w:rsidRPr="008F16D5">
        <w:rPr>
          <w:rFonts w:ascii="Calibri" w:hAnsi="Calibri" w:cs="Calibri"/>
        </w:rPr>
        <w:t xml:space="preserve"> transição</w:t>
      </w:r>
      <w:r>
        <w:rPr>
          <w:rFonts w:ascii="Calibri" w:hAnsi="Calibri" w:cs="Calibri"/>
        </w:rPr>
        <w:t xml:space="preserve"> contratual</w:t>
      </w:r>
      <w:r w:rsidRPr="008F16D5">
        <w:rPr>
          <w:rFonts w:ascii="Calibri" w:hAnsi="Calibri" w:cs="Calibri"/>
        </w:rPr>
        <w:t xml:space="preserve"> envolvendo </w:t>
      </w:r>
      <w:r w:rsidR="00CA1AE4">
        <w:rPr>
          <w:rFonts w:ascii="Calibri" w:hAnsi="Calibri" w:cs="Calibri"/>
        </w:rPr>
        <w:t xml:space="preserve">o </w:t>
      </w:r>
      <w:r w:rsidRPr="008F16D5">
        <w:rPr>
          <w:rFonts w:ascii="Calibri" w:hAnsi="Calibri" w:cs="Calibri"/>
        </w:rPr>
        <w:t xml:space="preserve">objeto </w:t>
      </w:r>
      <w:r w:rsidR="00CA1AE4">
        <w:rPr>
          <w:rFonts w:ascii="Calibri" w:hAnsi="Calibri" w:cs="Calibri"/>
        </w:rPr>
        <w:t>almejado</w:t>
      </w:r>
      <w:r>
        <w:rPr>
          <w:rFonts w:ascii="Calibri" w:hAnsi="Calibri" w:cs="Calibri"/>
        </w:rPr>
        <w:t>.</w:t>
      </w:r>
    </w:p>
    <w:p w14:paraId="1283AB00" w14:textId="4381F0DC" w:rsidR="00CA1AE4" w:rsidRPr="006536B1" w:rsidRDefault="006536B1" w:rsidP="00D977AB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6536B1">
        <w:rPr>
          <w:rFonts w:ascii="Calibri" w:hAnsi="Calibri" w:cs="Calibri"/>
          <w:b/>
          <w:bCs/>
        </w:rPr>
        <w:t>Critérios de sustentabilidade</w:t>
      </w:r>
    </w:p>
    <w:p w14:paraId="6EFD176C" w14:textId="5171D4A2" w:rsidR="006A4B2F" w:rsidRDefault="006432D7" w:rsidP="006536B1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ascii="Calibri" w:hAnsi="Calibri" w:cs="Calibri"/>
        </w:rPr>
      </w:pPr>
      <w:r w:rsidRPr="006432D7">
        <w:rPr>
          <w:rFonts w:ascii="Calibri" w:hAnsi="Calibri" w:cs="Calibri"/>
        </w:rPr>
        <w:t>Para as aquisições de bens e insumos</w:t>
      </w:r>
      <w:r w:rsidR="006A4B2F">
        <w:rPr>
          <w:rFonts w:ascii="Calibri" w:hAnsi="Calibri" w:cs="Calibri"/>
        </w:rPr>
        <w:t xml:space="preserve"> ou prestação de serviços</w:t>
      </w:r>
      <w:r w:rsidRPr="006432D7">
        <w:rPr>
          <w:rFonts w:ascii="Calibri" w:hAnsi="Calibri" w:cs="Calibri"/>
        </w:rPr>
        <w:t xml:space="preserve">, os critérios de sustentabilidade definidos no Guia Nacional de Contratações Sustentáveis e nas normativas correlatas deverão ser incorporados, sempre que aplicáveis, visando </w:t>
      </w:r>
      <w:r w:rsidR="006A4B2F">
        <w:rPr>
          <w:rFonts w:ascii="Calibri" w:hAnsi="Calibri" w:cs="Calibri"/>
        </w:rPr>
        <w:t>a</w:t>
      </w:r>
      <w:r w:rsidRPr="006432D7">
        <w:rPr>
          <w:rFonts w:ascii="Calibri" w:hAnsi="Calibri" w:cs="Calibri"/>
        </w:rPr>
        <w:t xml:space="preserve"> integração das dimensões ambiental, social e de governança, à mitigação de impactos ambientais e à promoção da eficiência na aplicação dos recursos públicos.</w:t>
      </w:r>
    </w:p>
    <w:p w14:paraId="0F0175FB" w14:textId="525AD2C3" w:rsidR="006536B1" w:rsidRPr="006432D7" w:rsidRDefault="006432D7" w:rsidP="006536B1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ascii="Calibri" w:hAnsi="Calibri" w:cs="Calibri"/>
        </w:rPr>
      </w:pPr>
      <w:r w:rsidRPr="006432D7">
        <w:rPr>
          <w:rFonts w:ascii="Calibri" w:hAnsi="Calibri" w:cs="Calibri"/>
        </w:rPr>
        <w:t>Dentre os critérios, destacam-se:</w:t>
      </w:r>
    </w:p>
    <w:p w14:paraId="0C6DB0C1" w14:textId="17F7673F" w:rsidR="006432D7" w:rsidRPr="006432D7" w:rsidRDefault="006432D7" w:rsidP="006432D7">
      <w:pPr>
        <w:pStyle w:val="PargrafodaLista"/>
        <w:numPr>
          <w:ilvl w:val="3"/>
          <w:numId w:val="5"/>
        </w:numPr>
        <w:spacing w:line="360" w:lineRule="auto"/>
        <w:ind w:left="1560" w:hanging="861"/>
        <w:jc w:val="both"/>
        <w:rPr>
          <w:rFonts w:ascii="Calibri" w:hAnsi="Calibri" w:cs="Calibri"/>
        </w:rPr>
      </w:pPr>
      <w:r w:rsidRPr="006432D7">
        <w:rPr>
          <w:rFonts w:ascii="Calibri" w:hAnsi="Calibri" w:cs="Calibri"/>
        </w:rPr>
        <w:lastRenderedPageBreak/>
        <w:t xml:space="preserve">Eficiência energética: </w:t>
      </w:r>
      <w:r w:rsidR="006A4B2F">
        <w:rPr>
          <w:rFonts w:ascii="Calibri" w:hAnsi="Calibri" w:cs="Calibri"/>
        </w:rPr>
        <w:t>Prioridade para</w:t>
      </w:r>
      <w:r w:rsidRPr="006432D7">
        <w:rPr>
          <w:rFonts w:ascii="Calibri" w:hAnsi="Calibri" w:cs="Calibri"/>
        </w:rPr>
        <w:t xml:space="preserve"> equipamentos e produtos com selo de eficiência energética (como o Procel/INMETRO ou Energy Star).</w:t>
      </w:r>
    </w:p>
    <w:p w14:paraId="3721808A" w14:textId="3FA6673B" w:rsidR="006432D7" w:rsidRPr="006432D7" w:rsidRDefault="006432D7" w:rsidP="006432D7">
      <w:pPr>
        <w:pStyle w:val="PargrafodaLista"/>
        <w:numPr>
          <w:ilvl w:val="3"/>
          <w:numId w:val="5"/>
        </w:numPr>
        <w:spacing w:line="360" w:lineRule="auto"/>
        <w:ind w:left="1560" w:hanging="861"/>
        <w:jc w:val="both"/>
        <w:rPr>
          <w:rFonts w:ascii="Calibri" w:hAnsi="Calibri" w:cs="Calibri"/>
        </w:rPr>
      </w:pPr>
      <w:r w:rsidRPr="006432D7">
        <w:rPr>
          <w:rFonts w:ascii="Calibri" w:hAnsi="Calibri" w:cs="Calibri"/>
        </w:rPr>
        <w:t xml:space="preserve">Redução de impacto ambiental: </w:t>
      </w:r>
      <w:r w:rsidR="006A4B2F">
        <w:rPr>
          <w:rFonts w:ascii="Calibri" w:hAnsi="Calibri" w:cs="Calibri"/>
        </w:rPr>
        <w:t>Seleção de</w:t>
      </w:r>
      <w:r w:rsidRPr="006432D7">
        <w:rPr>
          <w:rFonts w:ascii="Calibri" w:hAnsi="Calibri" w:cs="Calibri"/>
        </w:rPr>
        <w:t xml:space="preserve"> produtos com menor impacto ambiental no ciclo de vida, considerando fabricação, transporte, uso e descarte.</w:t>
      </w:r>
    </w:p>
    <w:p w14:paraId="76BE9B8A" w14:textId="68959673" w:rsidR="006432D7" w:rsidRPr="006432D7" w:rsidRDefault="006432D7" w:rsidP="006432D7">
      <w:pPr>
        <w:pStyle w:val="PargrafodaLista"/>
        <w:numPr>
          <w:ilvl w:val="3"/>
          <w:numId w:val="5"/>
        </w:numPr>
        <w:spacing w:line="360" w:lineRule="auto"/>
        <w:ind w:left="1560" w:hanging="861"/>
        <w:jc w:val="both"/>
        <w:rPr>
          <w:rFonts w:ascii="Calibri" w:hAnsi="Calibri" w:cs="Calibri"/>
        </w:rPr>
      </w:pPr>
      <w:r w:rsidRPr="006432D7">
        <w:rPr>
          <w:rFonts w:ascii="Calibri" w:hAnsi="Calibri" w:cs="Calibri"/>
        </w:rPr>
        <w:t xml:space="preserve">Baixa geração de resíduos: </w:t>
      </w:r>
      <w:r w:rsidR="006A4B2F">
        <w:rPr>
          <w:rFonts w:ascii="Calibri" w:hAnsi="Calibri" w:cs="Calibri"/>
        </w:rPr>
        <w:t>Preferência para</w:t>
      </w:r>
      <w:r w:rsidRPr="006432D7">
        <w:rPr>
          <w:rFonts w:ascii="Calibri" w:hAnsi="Calibri" w:cs="Calibri"/>
        </w:rPr>
        <w:t xml:space="preserve"> itens com embalagens recicláveis, reduzidas ou reutilizáveis.</w:t>
      </w:r>
    </w:p>
    <w:p w14:paraId="0BAE871E" w14:textId="6B48BDAB" w:rsidR="006432D7" w:rsidRPr="006432D7" w:rsidRDefault="006432D7" w:rsidP="006432D7">
      <w:pPr>
        <w:pStyle w:val="PargrafodaLista"/>
        <w:numPr>
          <w:ilvl w:val="3"/>
          <w:numId w:val="5"/>
        </w:numPr>
        <w:spacing w:line="360" w:lineRule="auto"/>
        <w:ind w:left="1560" w:hanging="861"/>
        <w:jc w:val="both"/>
        <w:rPr>
          <w:rFonts w:ascii="Calibri" w:hAnsi="Calibri" w:cs="Calibri"/>
        </w:rPr>
      </w:pPr>
      <w:r w:rsidRPr="006432D7">
        <w:rPr>
          <w:rFonts w:ascii="Calibri" w:hAnsi="Calibri" w:cs="Calibri"/>
        </w:rPr>
        <w:t>Logística re</w:t>
      </w:r>
      <w:r w:rsidRPr="00AA0277">
        <w:rPr>
          <w:rFonts w:ascii="Calibri" w:hAnsi="Calibri" w:cs="Calibri"/>
        </w:rPr>
        <w:t xml:space="preserve">versa: </w:t>
      </w:r>
      <w:r w:rsidR="006A4B2F" w:rsidRPr="00AA0277">
        <w:rPr>
          <w:rFonts w:ascii="Calibri" w:hAnsi="Calibri" w:cs="Calibri"/>
        </w:rPr>
        <w:t>R</w:t>
      </w:r>
      <w:r w:rsidRPr="00AA0277">
        <w:rPr>
          <w:rFonts w:ascii="Calibri" w:hAnsi="Calibri" w:cs="Calibri"/>
        </w:rPr>
        <w:t xml:space="preserve">esponsabilidade </w:t>
      </w:r>
      <w:r w:rsidR="00BF47E6" w:rsidRPr="00AA0277">
        <w:rPr>
          <w:rFonts w:cstheme="minorHAnsi"/>
          <w:kern w:val="16"/>
        </w:rPr>
        <w:t>com a destinação ambientalmente adequada de resíduos, bens inservíveis e embalagens, conforme a Política Nacional de Resíduos Sólidos (Lei nº 12.305/2010), assumindo os custos e providências necessárias</w:t>
      </w:r>
      <w:r w:rsidRPr="006432D7">
        <w:rPr>
          <w:rFonts w:ascii="Calibri" w:hAnsi="Calibri" w:cs="Calibri"/>
        </w:rPr>
        <w:t>.</w:t>
      </w:r>
    </w:p>
    <w:p w14:paraId="3E5F27B1" w14:textId="6AE21CA6" w:rsidR="006432D7" w:rsidRPr="006432D7" w:rsidRDefault="006432D7" w:rsidP="006432D7">
      <w:pPr>
        <w:pStyle w:val="PargrafodaLista"/>
        <w:numPr>
          <w:ilvl w:val="3"/>
          <w:numId w:val="5"/>
        </w:numPr>
        <w:spacing w:line="360" w:lineRule="auto"/>
        <w:ind w:left="1560" w:hanging="861"/>
        <w:jc w:val="both"/>
        <w:rPr>
          <w:rFonts w:ascii="Calibri" w:hAnsi="Calibri" w:cs="Calibri"/>
        </w:rPr>
      </w:pPr>
      <w:r w:rsidRPr="003A645D">
        <w:rPr>
          <w:rFonts w:ascii="Calibri" w:hAnsi="Calibri" w:cs="Calibri"/>
        </w:rPr>
        <w:t xml:space="preserve">Matéria-prima reciclada ou renovável: </w:t>
      </w:r>
      <w:r w:rsidR="006A4B2F" w:rsidRPr="003A645D">
        <w:rPr>
          <w:rFonts w:ascii="Calibri" w:hAnsi="Calibri" w:cs="Calibri"/>
        </w:rPr>
        <w:t xml:space="preserve">Prioridade </w:t>
      </w:r>
      <w:r w:rsidR="002F2E44" w:rsidRPr="003A645D">
        <w:rPr>
          <w:rFonts w:cstheme="minorHAnsi"/>
          <w:kern w:val="16"/>
        </w:rPr>
        <w:t>para insumos ou produtos que sejam constituídos, no todo ou em parte, por material reciclado, atóxico e biodegradável, conforme ABNT NBR – 15448-1 e 15448-2</w:t>
      </w:r>
      <w:r w:rsidR="002F2E44" w:rsidRPr="003A645D">
        <w:rPr>
          <w:rFonts w:ascii="Calibri" w:hAnsi="Calibri" w:cs="Calibri"/>
        </w:rPr>
        <w:t>,</w:t>
      </w:r>
      <w:r w:rsidR="002F2E44">
        <w:rPr>
          <w:rFonts w:ascii="Calibri" w:hAnsi="Calibri" w:cs="Calibri"/>
        </w:rPr>
        <w:t xml:space="preserve"> </w:t>
      </w:r>
      <w:r w:rsidRPr="006432D7">
        <w:rPr>
          <w:rFonts w:ascii="Calibri" w:hAnsi="Calibri" w:cs="Calibri"/>
        </w:rPr>
        <w:t>ou de origem sustentável certificada</w:t>
      </w:r>
      <w:r w:rsidR="006A4B2F">
        <w:rPr>
          <w:rFonts w:ascii="Calibri" w:hAnsi="Calibri" w:cs="Calibri"/>
        </w:rPr>
        <w:t>, desde que não comprometa</w:t>
      </w:r>
      <w:r w:rsidR="002F2E44">
        <w:rPr>
          <w:rFonts w:ascii="Calibri" w:hAnsi="Calibri" w:cs="Calibri"/>
        </w:rPr>
        <w:t>m sua</w:t>
      </w:r>
      <w:r w:rsidR="006A4B2F">
        <w:rPr>
          <w:rFonts w:ascii="Calibri" w:hAnsi="Calibri" w:cs="Calibri"/>
        </w:rPr>
        <w:t xml:space="preserve"> usabilidade, qualidade e desempenho</w:t>
      </w:r>
      <w:r w:rsidRPr="006432D7">
        <w:rPr>
          <w:rFonts w:ascii="Calibri" w:hAnsi="Calibri" w:cs="Calibri"/>
        </w:rPr>
        <w:t>.</w:t>
      </w:r>
    </w:p>
    <w:p w14:paraId="212C60BF" w14:textId="305C5252" w:rsidR="006432D7" w:rsidRPr="006432D7" w:rsidRDefault="006432D7" w:rsidP="006432D7">
      <w:pPr>
        <w:pStyle w:val="PargrafodaLista"/>
        <w:numPr>
          <w:ilvl w:val="3"/>
          <w:numId w:val="5"/>
        </w:numPr>
        <w:spacing w:line="360" w:lineRule="auto"/>
        <w:ind w:left="1560" w:hanging="861"/>
        <w:jc w:val="both"/>
        <w:rPr>
          <w:rFonts w:ascii="Calibri" w:hAnsi="Calibri" w:cs="Calibri"/>
        </w:rPr>
      </w:pPr>
      <w:r w:rsidRPr="006432D7">
        <w:rPr>
          <w:rFonts w:ascii="Calibri" w:hAnsi="Calibri" w:cs="Calibri"/>
        </w:rPr>
        <w:t xml:space="preserve">Ausência de substâncias tóxicas: </w:t>
      </w:r>
      <w:r w:rsidR="00BF47E6">
        <w:rPr>
          <w:rFonts w:ascii="Calibri" w:hAnsi="Calibri" w:cs="Calibri"/>
        </w:rPr>
        <w:t>Prezar pela utilização de</w:t>
      </w:r>
      <w:r w:rsidRPr="006432D7">
        <w:rPr>
          <w:rFonts w:ascii="Calibri" w:hAnsi="Calibri" w:cs="Calibri"/>
        </w:rPr>
        <w:t xml:space="preserve"> materiais que </w:t>
      </w:r>
      <w:r w:rsidR="00BF47E6">
        <w:rPr>
          <w:rFonts w:ascii="Calibri" w:hAnsi="Calibri" w:cs="Calibri"/>
        </w:rPr>
        <w:t xml:space="preserve">não </w:t>
      </w:r>
      <w:r w:rsidRPr="006432D7">
        <w:rPr>
          <w:rFonts w:ascii="Calibri" w:hAnsi="Calibri" w:cs="Calibri"/>
        </w:rPr>
        <w:t>contenham mercúrio, chumbo, CFCs, entre outros.</w:t>
      </w:r>
    </w:p>
    <w:p w14:paraId="0AC37212" w14:textId="5E248F75" w:rsidR="006432D7" w:rsidRPr="006432D7" w:rsidRDefault="006432D7" w:rsidP="006432D7">
      <w:pPr>
        <w:pStyle w:val="PargrafodaLista"/>
        <w:numPr>
          <w:ilvl w:val="3"/>
          <w:numId w:val="5"/>
        </w:numPr>
        <w:spacing w:line="360" w:lineRule="auto"/>
        <w:ind w:left="1560" w:hanging="861"/>
        <w:jc w:val="both"/>
        <w:rPr>
          <w:rFonts w:ascii="Calibri" w:hAnsi="Calibri" w:cs="Calibri"/>
        </w:rPr>
      </w:pPr>
      <w:r w:rsidRPr="006432D7">
        <w:rPr>
          <w:rFonts w:ascii="Calibri" w:hAnsi="Calibri" w:cs="Calibri"/>
        </w:rPr>
        <w:t xml:space="preserve">Durabilidade e manutenção: </w:t>
      </w:r>
      <w:r w:rsidR="00BF47E6">
        <w:rPr>
          <w:rFonts w:ascii="Calibri" w:hAnsi="Calibri" w:cs="Calibri"/>
        </w:rPr>
        <w:t>O</w:t>
      </w:r>
      <w:r w:rsidRPr="006432D7">
        <w:rPr>
          <w:rFonts w:ascii="Calibri" w:hAnsi="Calibri" w:cs="Calibri"/>
        </w:rPr>
        <w:t xml:space="preserve">ptar por produtos com maior vida útil </w:t>
      </w:r>
      <w:r w:rsidR="00BF47E6">
        <w:rPr>
          <w:rFonts w:ascii="Calibri" w:hAnsi="Calibri" w:cs="Calibri"/>
        </w:rPr>
        <w:t xml:space="preserve">ou </w:t>
      </w:r>
      <w:r w:rsidRPr="006432D7">
        <w:rPr>
          <w:rFonts w:ascii="Calibri" w:hAnsi="Calibri" w:cs="Calibri"/>
        </w:rPr>
        <w:t>que permitam manutenção e reparo, reduzindo a necessidade de descarte precoce.</w:t>
      </w:r>
    </w:p>
    <w:p w14:paraId="637C5CC5" w14:textId="1AF7EFE9" w:rsidR="00304AF0" w:rsidRPr="003A645D" w:rsidRDefault="00304AF0" w:rsidP="003A645D">
      <w:pPr>
        <w:pStyle w:val="PargrafodaLista"/>
        <w:numPr>
          <w:ilvl w:val="3"/>
          <w:numId w:val="5"/>
        </w:numPr>
        <w:spacing w:line="360" w:lineRule="auto"/>
        <w:ind w:left="1560" w:hanging="861"/>
        <w:jc w:val="both"/>
        <w:rPr>
          <w:rFonts w:ascii="Calibri" w:hAnsi="Calibri" w:cs="Calibri"/>
        </w:rPr>
      </w:pPr>
      <w:r w:rsidRPr="00304AF0">
        <w:rPr>
          <w:rFonts w:cstheme="minorHAnsi"/>
          <w:kern w:val="16"/>
        </w:rPr>
        <w:t>Inclusão social e acessibilidade: Priorizar práticas que garantam condições de trabalho seguras e dignas, além de cumprir as exigências de acessibilidade física e digital.</w:t>
      </w:r>
    </w:p>
    <w:p w14:paraId="6A69C5ED" w14:textId="77777777" w:rsidR="003A645D" w:rsidRPr="003A645D" w:rsidRDefault="003A645D" w:rsidP="003A645D">
      <w:pPr>
        <w:pStyle w:val="PargrafodaLista"/>
        <w:spacing w:line="360" w:lineRule="auto"/>
        <w:ind w:left="1560"/>
        <w:jc w:val="both"/>
        <w:rPr>
          <w:rFonts w:ascii="Calibri" w:hAnsi="Calibri" w:cs="Calibri"/>
        </w:rPr>
      </w:pPr>
    </w:p>
    <w:p w14:paraId="7EB29F36" w14:textId="75771D9A" w:rsidR="006536B1" w:rsidRPr="003A645D" w:rsidRDefault="003A645D" w:rsidP="003A645D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3A645D">
        <w:rPr>
          <w:rFonts w:ascii="Calibri" w:hAnsi="Calibri" w:cs="Calibri"/>
          <w:b/>
          <w:bCs/>
        </w:rPr>
        <w:t>LEVA</w:t>
      </w:r>
      <w:r w:rsidR="00FB63BD">
        <w:rPr>
          <w:rFonts w:ascii="Calibri" w:hAnsi="Calibri" w:cs="Calibri"/>
          <w:b/>
          <w:bCs/>
        </w:rPr>
        <w:t>N</w:t>
      </w:r>
      <w:r w:rsidRPr="003A645D">
        <w:rPr>
          <w:rFonts w:ascii="Calibri" w:hAnsi="Calibri" w:cs="Calibri"/>
          <w:b/>
          <w:bCs/>
        </w:rPr>
        <w:t>TAMENTO DE MERCADO</w:t>
      </w:r>
    </w:p>
    <w:p w14:paraId="4A407DE7" w14:textId="4C8BC127" w:rsidR="00B86EE5" w:rsidRPr="005937DD" w:rsidRDefault="00B86EE5" w:rsidP="00B86EE5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>
        <w:rPr>
          <w:rFonts w:cstheme="minorHAnsi"/>
          <w:b/>
          <w:bCs/>
          <w:kern w:val="16"/>
        </w:rPr>
        <w:t>Análise de Contratações no Âmbito Municipal</w:t>
      </w:r>
    </w:p>
    <w:p w14:paraId="272AE3C2" w14:textId="06C78848" w:rsidR="00B86EE5" w:rsidRDefault="001544D8" w:rsidP="00B86EE5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Não f</w:t>
      </w:r>
      <w:r w:rsidR="00B86EE5">
        <w:rPr>
          <w:rFonts w:ascii="Calibri" w:hAnsi="Calibri" w:cs="Calibri"/>
        </w:rPr>
        <w:t>oram identificadas contratações anteriores formalizadas na municipalidade para o atendimento às demandas descritas neste estudo</w:t>
      </w:r>
      <w:r>
        <w:rPr>
          <w:rFonts w:ascii="Calibri" w:hAnsi="Calibri" w:cs="Calibri"/>
        </w:rPr>
        <w:t>.</w:t>
      </w:r>
    </w:p>
    <w:p w14:paraId="1A870E68" w14:textId="0155097F" w:rsidR="00B86EE5" w:rsidRPr="00F377EE" w:rsidRDefault="00F377EE" w:rsidP="003A645D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F377EE">
        <w:rPr>
          <w:rFonts w:ascii="Calibri" w:hAnsi="Calibri" w:cs="Calibri"/>
          <w:b/>
          <w:bCs/>
        </w:rPr>
        <w:t>Análise de Contratações Similares</w:t>
      </w:r>
    </w:p>
    <w:p w14:paraId="491B72B4" w14:textId="56A1F755" w:rsidR="003A645D" w:rsidRDefault="003603F5" w:rsidP="003A645D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Para atendimento da demanda f</w:t>
      </w:r>
      <w:r w:rsidR="00484958" w:rsidRPr="00484958">
        <w:rPr>
          <w:rFonts w:ascii="Calibri" w:hAnsi="Calibri" w:cs="Calibri"/>
        </w:rPr>
        <w:t xml:space="preserve">oram </w:t>
      </w:r>
      <w:r>
        <w:rPr>
          <w:rFonts w:ascii="Calibri" w:hAnsi="Calibri" w:cs="Calibri"/>
        </w:rPr>
        <w:t xml:space="preserve">analisadas contratações similares formalizadas por </w:t>
      </w:r>
      <w:r w:rsidRPr="003171CE">
        <w:rPr>
          <w:rFonts w:ascii="Calibri" w:hAnsi="Calibri" w:cs="Calibri"/>
        </w:rPr>
        <w:t>outros órgão</w:t>
      </w:r>
      <w:r w:rsidR="00583DEC" w:rsidRPr="003171CE">
        <w:rPr>
          <w:rFonts w:ascii="Calibri" w:hAnsi="Calibri" w:cs="Calibri"/>
        </w:rPr>
        <w:t>s</w:t>
      </w:r>
      <w:r w:rsidRPr="003171CE">
        <w:rPr>
          <w:rFonts w:ascii="Calibri" w:hAnsi="Calibri" w:cs="Calibri"/>
        </w:rPr>
        <w:t xml:space="preserve"> se entidades, por meio de consulta ao Portal de Compras Públicas,</w:t>
      </w:r>
      <w:r>
        <w:rPr>
          <w:rFonts w:ascii="Calibri" w:hAnsi="Calibri" w:cs="Calibri"/>
        </w:rPr>
        <w:t xml:space="preserve"> </w:t>
      </w:r>
      <w:r w:rsidR="00484958" w:rsidRPr="00484958">
        <w:rPr>
          <w:rFonts w:ascii="Calibri" w:hAnsi="Calibri" w:cs="Calibri"/>
        </w:rPr>
        <w:t xml:space="preserve">com o </w:t>
      </w:r>
      <w:r w:rsidR="00484958" w:rsidRPr="00484958">
        <w:rPr>
          <w:rFonts w:ascii="Calibri" w:hAnsi="Calibri" w:cs="Calibri"/>
        </w:rPr>
        <w:lastRenderedPageBreak/>
        <w:t>objetivo de avaliar alternativas que atendam à necessidade da contratação e aos requisitos estabelecidos</w:t>
      </w:r>
      <w:r w:rsidR="00484958">
        <w:rPr>
          <w:rFonts w:ascii="Calibri" w:hAnsi="Calibri" w:cs="Calibri"/>
        </w:rPr>
        <w:t>:</w:t>
      </w:r>
    </w:p>
    <w:tbl>
      <w:tblPr>
        <w:tblW w:w="920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"/>
        <w:gridCol w:w="3059"/>
        <w:gridCol w:w="1985"/>
        <w:gridCol w:w="3827"/>
      </w:tblGrid>
      <w:tr w:rsidR="003171CE" w:rsidRPr="003171CE" w14:paraId="2E48CE93" w14:textId="77777777" w:rsidTr="003171CE">
        <w:trPr>
          <w:trHeight w:val="300"/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noWrap/>
            <w:vAlign w:val="center"/>
            <w:hideMark/>
          </w:tcPr>
          <w:p w14:paraId="01AA7EB6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ID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DD6EE"/>
            <w:vAlign w:val="center"/>
            <w:hideMark/>
          </w:tcPr>
          <w:p w14:paraId="04CBB6FB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DESCRIÇÃO DA SOLUÇÃO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/>
            <w:vAlign w:val="center"/>
            <w:hideMark/>
          </w:tcPr>
          <w:p w14:paraId="16376AC5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6707B8C8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3171CE" w:rsidRPr="003171CE" w14:paraId="28A4D6A9" w14:textId="77777777" w:rsidTr="003171CE">
        <w:trPr>
          <w:trHeight w:val="300"/>
          <w:jc w:val="center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9AD94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</w:t>
            </w:r>
          </w:p>
        </w:tc>
        <w:tc>
          <w:tcPr>
            <w:tcW w:w="8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F4C7E0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AQUISIÇÃO DE EQUIPAMENTOS MÉDICO-HOSPITALARES</w:t>
            </w:r>
          </w:p>
        </w:tc>
      </w:tr>
      <w:tr w:rsidR="003171CE" w:rsidRPr="003171CE" w14:paraId="54897960" w14:textId="77777777" w:rsidTr="003171CE">
        <w:trPr>
          <w:trHeight w:val="30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center"/>
            <w:hideMark/>
          </w:tcPr>
          <w:p w14:paraId="56CBD5A7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EMPRESA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4D053B6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CNPJ/CPF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7286A79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FONTE</w:t>
            </w:r>
          </w:p>
        </w:tc>
      </w:tr>
      <w:tr w:rsidR="003171CE" w:rsidRPr="003171CE" w14:paraId="2E9F737A" w14:textId="77777777" w:rsidTr="003171CE">
        <w:trPr>
          <w:trHeight w:val="30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02346A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MEDPEJ Equipamentos Médicos LTDA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18680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03.155.958/0001-40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1949F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Consórcio ICISMEP Pregão Eletrônico nº 79/2024</w:t>
            </w:r>
          </w:p>
        </w:tc>
      </w:tr>
      <w:tr w:rsidR="003171CE" w:rsidRPr="003171CE" w14:paraId="6D2A0BA6" w14:textId="77777777" w:rsidTr="003171CE">
        <w:trPr>
          <w:trHeight w:val="60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1DCF63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Med Center Comercial LTDA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A9C80E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00.874.929/0001-40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98AC" w14:textId="3FFCF639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Pref. de Porto Alegre Pregão Eletrônico nº 470/2024</w:t>
            </w:r>
          </w:p>
        </w:tc>
      </w:tr>
      <w:tr w:rsidR="003171CE" w:rsidRPr="003171CE" w14:paraId="3C0E0C9D" w14:textId="77777777" w:rsidTr="003171CE">
        <w:trPr>
          <w:trHeight w:val="30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0DC13D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Central Brasil Serviços de Medicação LTDA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043A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34.126.852/0001-41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C7FD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ICISMEP Pregão Eletrônico nº 05/2025</w:t>
            </w:r>
          </w:p>
        </w:tc>
      </w:tr>
      <w:tr w:rsidR="003171CE" w:rsidRPr="003171CE" w14:paraId="13B2817E" w14:textId="77777777" w:rsidTr="003171CE">
        <w:trPr>
          <w:trHeight w:val="60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06C11D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Bhio</w:t>
            </w:r>
            <w:proofErr w:type="spellEnd"/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</w:t>
            </w:r>
            <w:proofErr w:type="spellStart"/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Supply</w:t>
            </w:r>
            <w:proofErr w:type="spellEnd"/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Indústria e Comércio de Equipamentos Médicos Ltda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2B17B4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73.297.509/0001-11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27A4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Fundação Inova Capixaba</w:t>
            </w: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br/>
              <w:t>Dispensa Eletrônica - 25021/2025</w:t>
            </w:r>
          </w:p>
        </w:tc>
      </w:tr>
      <w:tr w:rsidR="003171CE" w:rsidRPr="003171CE" w14:paraId="6F145C23" w14:textId="77777777" w:rsidTr="003171CE">
        <w:trPr>
          <w:trHeight w:val="90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1E7A1E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PARAMED DISTRIBUIDORA DE MEDICAMENTOS LTDA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A558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16.647.278/0001-95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EFA4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Prefeitura Municipal de Medicilândia</w:t>
            </w: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br/>
              <w:t>Registro de Preços Eletrônico - 021 2025 PE SRP/2025</w:t>
            </w:r>
          </w:p>
        </w:tc>
      </w:tr>
      <w:tr w:rsidR="003171CE" w:rsidRPr="003171CE" w14:paraId="46B4D38C" w14:textId="77777777" w:rsidTr="003171CE">
        <w:trPr>
          <w:trHeight w:val="60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1FAAC4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SAFE SUPORTE A VIDA E COMÉRCIO INTERNACIONAL LTDA.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E70B61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08.675.394/0001-90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4A8D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Prefeitura Municipal de Itaporanga</w:t>
            </w: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br/>
              <w:t>Pregão Eletrônico - 0025/2025</w:t>
            </w:r>
          </w:p>
        </w:tc>
      </w:tr>
      <w:tr w:rsidR="003171CE" w:rsidRPr="003171CE" w14:paraId="7F2360F8" w14:textId="77777777" w:rsidTr="003171CE">
        <w:trPr>
          <w:trHeight w:val="60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2470E9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JT COMERCIO DE PRODUTOS MEDICOS LTDA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6652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54.647.123/0001-48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4329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Prefeitura Municipal de Porto Alegre</w:t>
            </w: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br/>
              <w:t>Pregão Eletrônico - 138/2025</w:t>
            </w:r>
          </w:p>
        </w:tc>
      </w:tr>
      <w:tr w:rsidR="003171CE" w:rsidRPr="003171CE" w14:paraId="3B6A22AF" w14:textId="77777777" w:rsidTr="003171CE">
        <w:trPr>
          <w:trHeight w:val="60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4C0B93" w14:textId="25E67E75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EQUIMED EQUIPAMENTOS </w:t>
            </w:r>
            <w:r w:rsidR="00DA4663"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MÉDICOS</w:t>
            </w: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HOSPITALARES LTDA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64B514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38.408.899/0001-59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C6B0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Município de Vitória</w:t>
            </w: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br/>
              <w:t>Registro de Preços Eletrônico - 086/2025</w:t>
            </w:r>
          </w:p>
        </w:tc>
      </w:tr>
      <w:tr w:rsidR="003171CE" w:rsidRPr="003171CE" w14:paraId="1737907E" w14:textId="77777777" w:rsidTr="003171CE">
        <w:trPr>
          <w:trHeight w:val="300"/>
          <w:jc w:val="center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noWrap/>
            <w:vAlign w:val="center"/>
            <w:hideMark/>
          </w:tcPr>
          <w:p w14:paraId="71C157C2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ID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DD6EE"/>
            <w:vAlign w:val="center"/>
            <w:hideMark/>
          </w:tcPr>
          <w:p w14:paraId="2150928F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DESCRIÇÃO DA SOLUÇÃO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DD6EE"/>
            <w:vAlign w:val="center"/>
            <w:hideMark/>
          </w:tcPr>
          <w:p w14:paraId="2B132CC6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19A983F2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3171CE" w:rsidRPr="003171CE" w14:paraId="1A45E93C" w14:textId="77777777" w:rsidTr="003171CE">
        <w:trPr>
          <w:trHeight w:val="300"/>
          <w:jc w:val="center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EE061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</w:t>
            </w:r>
          </w:p>
        </w:tc>
        <w:tc>
          <w:tcPr>
            <w:tcW w:w="8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E2C254" w14:textId="77777777" w:rsidR="003171CE" w:rsidRPr="003171CE" w:rsidRDefault="003171CE" w:rsidP="003171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LOCAÇÃO DE EQUIPAMENTOS MÉDICO-HOSPITALARES</w:t>
            </w:r>
          </w:p>
        </w:tc>
      </w:tr>
      <w:tr w:rsidR="003171CE" w:rsidRPr="003171CE" w14:paraId="5226A174" w14:textId="77777777" w:rsidTr="003171CE">
        <w:trPr>
          <w:trHeight w:val="30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center"/>
            <w:hideMark/>
          </w:tcPr>
          <w:p w14:paraId="071158AD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EMPRESA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F8388F7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CNPJ/CPF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42A3456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FONTE</w:t>
            </w:r>
          </w:p>
        </w:tc>
      </w:tr>
      <w:tr w:rsidR="003171CE" w:rsidRPr="003171CE" w14:paraId="02F178B1" w14:textId="77777777" w:rsidTr="003171CE">
        <w:trPr>
          <w:trHeight w:val="60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F0CD3A8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OXY-SYSTEM EQUIPAMENTOS MEDICOS LTDA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98D1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58.763.350/0001-90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5A06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Autarquia Municipal de Saúde de Itapecerica da Serra - Dispensa Eletrônica - 034/2024</w:t>
            </w:r>
          </w:p>
        </w:tc>
      </w:tr>
      <w:tr w:rsidR="003171CE" w:rsidRPr="003171CE" w14:paraId="38CF63E8" w14:textId="77777777" w:rsidTr="003171CE">
        <w:trPr>
          <w:trHeight w:val="90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AFCFFB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CLEAN MEDICAL COMERCIO E LOCACAO DE EQUIPAMENTOS HOSPITALARES S/A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9412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11.957.593/0001-03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56BC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Estado da Paraíba - Complexo Hospitalar de Doenças Infectocontagiosas DR. Clementino Fraga (CCF) - CONTRATO 0176/2024</w:t>
            </w:r>
          </w:p>
        </w:tc>
      </w:tr>
      <w:tr w:rsidR="003171CE" w:rsidRPr="003171CE" w14:paraId="3E39B8BA" w14:textId="77777777" w:rsidTr="003171CE">
        <w:trPr>
          <w:trHeight w:val="60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388D8E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RD HOSPITALAR MANUTENÇÃO E SERVIÇOS TÉCNICOS LTDA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44FF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10.464.359/0001-73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BE42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HOSPITAL DE CLÍNICAS DE CAMPINA</w:t>
            </w: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br/>
              <w:t>GRANDE (HCCG) - CONTRATO 005/2025</w:t>
            </w:r>
          </w:p>
        </w:tc>
      </w:tr>
      <w:tr w:rsidR="003171CE" w:rsidRPr="003171CE" w14:paraId="50E9C0B7" w14:textId="77777777" w:rsidTr="003171CE">
        <w:trPr>
          <w:trHeight w:val="60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708DBD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LABOR MED APARELHAGEM DE PRECISAO LTDA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6127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32.150.633/0001-72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F8AB" w14:textId="77777777" w:rsidR="003171CE" w:rsidRPr="003171CE" w:rsidRDefault="003171CE" w:rsidP="003171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171C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HOSPITAL MUNICIPAL DR. MÁRIO GATTI - TERMO DE CONTRATO N° H00030/2025</w:t>
            </w:r>
          </w:p>
        </w:tc>
      </w:tr>
    </w:tbl>
    <w:p w14:paraId="54800DAF" w14:textId="77777777" w:rsidR="003171CE" w:rsidRDefault="003171CE" w:rsidP="003171CE">
      <w:pPr>
        <w:pStyle w:val="PargrafodaLista"/>
        <w:spacing w:line="360" w:lineRule="auto"/>
        <w:ind w:left="454"/>
        <w:jc w:val="both"/>
        <w:rPr>
          <w:rFonts w:ascii="Calibri" w:hAnsi="Calibri" w:cs="Calibri"/>
        </w:rPr>
      </w:pPr>
    </w:p>
    <w:p w14:paraId="16392335" w14:textId="2DE33D9F" w:rsidR="005937DD" w:rsidRPr="005937DD" w:rsidRDefault="005937DD" w:rsidP="003A645D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>
        <w:rPr>
          <w:rFonts w:cstheme="minorHAnsi"/>
          <w:b/>
          <w:bCs/>
          <w:kern w:val="16"/>
        </w:rPr>
        <w:t xml:space="preserve">Justificativa </w:t>
      </w:r>
      <w:r w:rsidR="00857E6B">
        <w:rPr>
          <w:rFonts w:cstheme="minorHAnsi"/>
          <w:b/>
          <w:bCs/>
          <w:kern w:val="16"/>
        </w:rPr>
        <w:t>T</w:t>
      </w:r>
      <w:r>
        <w:rPr>
          <w:rFonts w:cstheme="minorHAnsi"/>
          <w:b/>
          <w:bCs/>
          <w:kern w:val="16"/>
        </w:rPr>
        <w:t xml:space="preserve">écnica e </w:t>
      </w:r>
      <w:r w:rsidR="00857E6B">
        <w:rPr>
          <w:rFonts w:cstheme="minorHAnsi"/>
          <w:b/>
          <w:bCs/>
          <w:kern w:val="16"/>
        </w:rPr>
        <w:t>E</w:t>
      </w:r>
      <w:r>
        <w:rPr>
          <w:rFonts w:cstheme="minorHAnsi"/>
          <w:b/>
          <w:bCs/>
          <w:kern w:val="16"/>
        </w:rPr>
        <w:t xml:space="preserve">conômica para a </w:t>
      </w:r>
      <w:r w:rsidR="00857E6B">
        <w:rPr>
          <w:rFonts w:cstheme="minorHAnsi"/>
          <w:b/>
          <w:bCs/>
          <w:kern w:val="16"/>
        </w:rPr>
        <w:t>E</w:t>
      </w:r>
      <w:r>
        <w:rPr>
          <w:rFonts w:cstheme="minorHAnsi"/>
          <w:b/>
          <w:bCs/>
          <w:kern w:val="16"/>
        </w:rPr>
        <w:t xml:space="preserve">scolha da </w:t>
      </w:r>
      <w:r w:rsidR="00857E6B">
        <w:rPr>
          <w:rFonts w:cstheme="minorHAnsi"/>
          <w:b/>
          <w:bCs/>
          <w:kern w:val="16"/>
        </w:rPr>
        <w:t>M</w:t>
      </w:r>
      <w:r>
        <w:rPr>
          <w:rFonts w:cstheme="minorHAnsi"/>
          <w:b/>
          <w:bCs/>
          <w:kern w:val="16"/>
        </w:rPr>
        <w:t xml:space="preserve">elhor </w:t>
      </w:r>
      <w:r w:rsidR="00857E6B">
        <w:rPr>
          <w:rFonts w:cstheme="minorHAnsi"/>
          <w:b/>
          <w:bCs/>
          <w:kern w:val="16"/>
        </w:rPr>
        <w:t>S</w:t>
      </w:r>
      <w:r>
        <w:rPr>
          <w:rFonts w:cstheme="minorHAnsi"/>
          <w:b/>
          <w:bCs/>
          <w:kern w:val="16"/>
        </w:rPr>
        <w:t>olução</w:t>
      </w:r>
    </w:p>
    <w:p w14:paraId="665F7C5E" w14:textId="77777777" w:rsidR="001544D8" w:rsidRPr="001544D8" w:rsidRDefault="001544D8" w:rsidP="001544D8">
      <w:pPr>
        <w:pStyle w:val="PargrafodaLista"/>
        <w:numPr>
          <w:ilvl w:val="2"/>
          <w:numId w:val="5"/>
        </w:numPr>
        <w:spacing w:line="360" w:lineRule="auto"/>
        <w:ind w:left="567" w:hanging="567"/>
        <w:jc w:val="both"/>
        <w:rPr>
          <w:rFonts w:cstheme="minorHAnsi"/>
          <w:kern w:val="16"/>
        </w:rPr>
      </w:pPr>
      <w:r w:rsidRPr="001544D8">
        <w:rPr>
          <w:rFonts w:cstheme="minorHAnsi"/>
          <w:kern w:val="16"/>
        </w:rPr>
        <w:t xml:space="preserve">No processo de levantamento de mercado, foram identificadas como alternativas viáveis a compra ou a locação dos equipamentos médico-hospitalares. Não se aplica, neste caso, a modalidade de credenciamento, uma vez que a prestação dos serviços deverá ocorrer </w:t>
      </w:r>
      <w:r w:rsidRPr="001544D8">
        <w:rPr>
          <w:rFonts w:cstheme="minorHAnsi"/>
          <w:kern w:val="16"/>
        </w:rPr>
        <w:lastRenderedPageBreak/>
        <w:t>dentro das unidades de saúde do município, em caráter contínuo e sob a gestão direta da Administração.</w:t>
      </w:r>
    </w:p>
    <w:p w14:paraId="7832FD42" w14:textId="3981F537" w:rsidR="001544D8" w:rsidRPr="001544D8" w:rsidRDefault="001544D8" w:rsidP="001544D8">
      <w:pPr>
        <w:pStyle w:val="PargrafodaLista"/>
        <w:numPr>
          <w:ilvl w:val="2"/>
          <w:numId w:val="5"/>
        </w:numPr>
        <w:spacing w:line="360" w:lineRule="auto"/>
        <w:ind w:left="567" w:hanging="567"/>
        <w:jc w:val="both"/>
        <w:rPr>
          <w:rFonts w:cstheme="minorHAnsi"/>
          <w:kern w:val="16"/>
        </w:rPr>
      </w:pPr>
      <w:r w:rsidRPr="001544D8">
        <w:rPr>
          <w:rFonts w:cstheme="minorHAnsi"/>
          <w:kern w:val="16"/>
        </w:rPr>
        <w:t xml:space="preserve">A opção pela compra se revela tecnicamente e economicamente mais vantajosa em relação à locação, sobretudo no que tange aos equipamentos de menor custo unitário, como os detectores fetais e os termômetros digitais e termo-higrômetros. Nesses casos, a locação não se mostra justificável, pois os valores mensais acumulados ao longo do tempo </w:t>
      </w:r>
      <w:r w:rsidR="00315997">
        <w:rPr>
          <w:rFonts w:cstheme="minorHAnsi"/>
          <w:kern w:val="16"/>
        </w:rPr>
        <w:t>podem</w:t>
      </w:r>
      <w:r w:rsidRPr="001544D8">
        <w:rPr>
          <w:rFonts w:cstheme="minorHAnsi"/>
          <w:kern w:val="16"/>
        </w:rPr>
        <w:t xml:space="preserve"> </w:t>
      </w:r>
      <w:r w:rsidR="00315997">
        <w:rPr>
          <w:rFonts w:cstheme="minorHAnsi"/>
          <w:kern w:val="16"/>
        </w:rPr>
        <w:t xml:space="preserve">superar </w:t>
      </w:r>
      <w:r w:rsidRPr="001544D8">
        <w:rPr>
          <w:rFonts w:cstheme="minorHAnsi"/>
          <w:kern w:val="16"/>
        </w:rPr>
        <w:t>significativamente o custo de aquisição, resultando em maior onerosidade para a Administração. Além disso, tais equipamentos possuem vida útil prolongada, manutenção de baixo custo e aplicação em atividades rotineiras e permanentes, o que reforça a racionalidade da aquisição.</w:t>
      </w:r>
    </w:p>
    <w:p w14:paraId="36530691" w14:textId="77777777" w:rsidR="00315997" w:rsidRDefault="001544D8" w:rsidP="001544D8">
      <w:pPr>
        <w:pStyle w:val="PargrafodaLista"/>
        <w:numPr>
          <w:ilvl w:val="2"/>
          <w:numId w:val="5"/>
        </w:numPr>
        <w:spacing w:line="360" w:lineRule="auto"/>
        <w:ind w:left="567" w:hanging="567"/>
        <w:jc w:val="both"/>
        <w:rPr>
          <w:rFonts w:cstheme="minorHAnsi"/>
          <w:kern w:val="16"/>
        </w:rPr>
      </w:pPr>
      <w:r w:rsidRPr="001544D8">
        <w:rPr>
          <w:rFonts w:cstheme="minorHAnsi"/>
          <w:kern w:val="16"/>
        </w:rPr>
        <w:t>Para os equipamentos de maior porte e complexidade tecnológica, a opção pela compra também se apresenta como solução adequada, tendo em vista a disponibilidade de recursos orçamentários provenientes de emendas parlamentares destinadas especificamente à aquisição de bens permanentes para fortalecimento da rede pública de saúde. Nesse sentido, destaca</w:t>
      </w:r>
      <w:r w:rsidR="00315997">
        <w:rPr>
          <w:rFonts w:cstheme="minorHAnsi"/>
          <w:kern w:val="16"/>
        </w:rPr>
        <w:t>m</w:t>
      </w:r>
      <w:r w:rsidRPr="001544D8">
        <w:rPr>
          <w:rFonts w:cstheme="minorHAnsi"/>
          <w:kern w:val="16"/>
        </w:rPr>
        <w:t>-se as emendas</w:t>
      </w:r>
      <w:r w:rsidR="00315997">
        <w:rPr>
          <w:rFonts w:cstheme="minorHAnsi"/>
          <w:kern w:val="16"/>
        </w:rPr>
        <w:t>:</w:t>
      </w:r>
    </w:p>
    <w:p w14:paraId="035A89BE" w14:textId="5CD0ECB0" w:rsidR="00315997" w:rsidRPr="005004A0" w:rsidRDefault="00315997" w:rsidP="001544D8">
      <w:pPr>
        <w:pStyle w:val="PargrafodaLista"/>
        <w:numPr>
          <w:ilvl w:val="2"/>
          <w:numId w:val="5"/>
        </w:numPr>
        <w:spacing w:line="360" w:lineRule="auto"/>
        <w:ind w:left="567" w:hanging="567"/>
        <w:jc w:val="both"/>
        <w:rPr>
          <w:rFonts w:cstheme="minorHAnsi"/>
          <w:b/>
          <w:bCs/>
          <w:kern w:val="16"/>
        </w:rPr>
      </w:pPr>
      <w:r w:rsidRPr="005004A0">
        <w:rPr>
          <w:rFonts w:cstheme="minorHAnsi"/>
          <w:b/>
          <w:bCs/>
          <w:kern w:val="16"/>
        </w:rPr>
        <w:t>EMENDA PARLAMENTAR INDIVIDUAL IMPOSITIVA Nº 575</w:t>
      </w:r>
    </w:p>
    <w:p w14:paraId="1A79E68F" w14:textId="69939E47" w:rsidR="00315997" w:rsidRDefault="00315997" w:rsidP="00315997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315997">
        <w:rPr>
          <w:rFonts w:cstheme="minorHAnsi"/>
          <w:kern w:val="16"/>
        </w:rPr>
        <w:t>Programa de Trabalho: 2961.10.302.0508.4867 - Estruturação de Estabelecimento de Saúde Municipal</w:t>
      </w:r>
      <w:r>
        <w:rPr>
          <w:rFonts w:cstheme="minorHAnsi"/>
          <w:kern w:val="16"/>
        </w:rPr>
        <w:t>;</w:t>
      </w:r>
    </w:p>
    <w:p w14:paraId="2D0C4D40" w14:textId="520EAAE6" w:rsidR="00315997" w:rsidRDefault="00315997" w:rsidP="00315997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315997">
        <w:rPr>
          <w:rFonts w:cstheme="minorHAnsi"/>
          <w:kern w:val="16"/>
        </w:rPr>
        <w:t>Natureza da Despesa: 4440.41.01</w:t>
      </w:r>
      <w:r w:rsidR="005004A0">
        <w:rPr>
          <w:rFonts w:cstheme="minorHAnsi"/>
          <w:kern w:val="16"/>
        </w:rPr>
        <w:t>;</w:t>
      </w:r>
    </w:p>
    <w:p w14:paraId="276143BC" w14:textId="17BF12DF" w:rsidR="00315997" w:rsidRDefault="00315997" w:rsidP="00315997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315997">
        <w:rPr>
          <w:rFonts w:cstheme="minorHAnsi"/>
          <w:kern w:val="16"/>
        </w:rPr>
        <w:t>Fonte de Recursos: 1.500.148</w:t>
      </w:r>
      <w:r w:rsidR="005004A0">
        <w:rPr>
          <w:rFonts w:cstheme="minorHAnsi"/>
          <w:kern w:val="16"/>
        </w:rPr>
        <w:t>;</w:t>
      </w:r>
    </w:p>
    <w:p w14:paraId="67E5BAFB" w14:textId="046441C6" w:rsidR="00D66AE1" w:rsidRPr="005004A0" w:rsidRDefault="00D66AE1" w:rsidP="00D66AE1">
      <w:pPr>
        <w:pStyle w:val="PargrafodaLista"/>
        <w:numPr>
          <w:ilvl w:val="2"/>
          <w:numId w:val="5"/>
        </w:numPr>
        <w:spacing w:line="360" w:lineRule="auto"/>
        <w:ind w:left="567" w:hanging="567"/>
        <w:jc w:val="both"/>
        <w:rPr>
          <w:rFonts w:cstheme="minorHAnsi"/>
          <w:b/>
          <w:bCs/>
          <w:kern w:val="16"/>
        </w:rPr>
      </w:pPr>
      <w:r w:rsidRPr="005004A0">
        <w:rPr>
          <w:rFonts w:cstheme="minorHAnsi"/>
          <w:b/>
          <w:bCs/>
          <w:kern w:val="16"/>
        </w:rPr>
        <w:t>EMENDA PARLAMENTAR INDIVIDUAL IMPOSITIVA Nº 57</w:t>
      </w:r>
      <w:r>
        <w:rPr>
          <w:rFonts w:cstheme="minorHAnsi"/>
          <w:b/>
          <w:bCs/>
          <w:kern w:val="16"/>
        </w:rPr>
        <w:t>6</w:t>
      </w:r>
    </w:p>
    <w:p w14:paraId="09EC89DF" w14:textId="77777777" w:rsidR="00D66AE1" w:rsidRDefault="00D66AE1" w:rsidP="00D66AE1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D66AE1">
        <w:rPr>
          <w:rFonts w:cstheme="minorHAnsi"/>
          <w:kern w:val="16"/>
        </w:rPr>
        <w:t>Programa de Trabalho: 2961. 10.302.0508.4867 - Estruturação de Estabelecimento de Saúde Municipal</w:t>
      </w:r>
    </w:p>
    <w:p w14:paraId="7CAAC44D" w14:textId="77777777" w:rsidR="00D66AE1" w:rsidRPr="00D66AE1" w:rsidRDefault="00D66AE1" w:rsidP="00D66AE1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D66AE1">
        <w:rPr>
          <w:rFonts w:cstheme="minorHAnsi"/>
          <w:kern w:val="16"/>
        </w:rPr>
        <w:t>Natureza da Despesa: 4440.41.01</w:t>
      </w:r>
    </w:p>
    <w:p w14:paraId="3E39ACDE" w14:textId="77777777" w:rsidR="00D66AE1" w:rsidRPr="00D66AE1" w:rsidRDefault="00D66AE1" w:rsidP="00D66AE1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D66AE1">
        <w:rPr>
          <w:rFonts w:cstheme="minorHAnsi"/>
          <w:kern w:val="16"/>
        </w:rPr>
        <w:t>Fonte de Recursos: 1.500.148</w:t>
      </w:r>
    </w:p>
    <w:p w14:paraId="53BEA69D" w14:textId="03EA80C3" w:rsidR="00315997" w:rsidRPr="005004A0" w:rsidRDefault="00315997" w:rsidP="00315997">
      <w:pPr>
        <w:pStyle w:val="PargrafodaLista"/>
        <w:numPr>
          <w:ilvl w:val="2"/>
          <w:numId w:val="5"/>
        </w:numPr>
        <w:spacing w:line="360" w:lineRule="auto"/>
        <w:ind w:left="567" w:hanging="567"/>
        <w:jc w:val="both"/>
        <w:rPr>
          <w:rFonts w:cstheme="minorHAnsi"/>
          <w:b/>
          <w:bCs/>
          <w:kern w:val="16"/>
        </w:rPr>
      </w:pPr>
      <w:r w:rsidRPr="005004A0">
        <w:rPr>
          <w:rFonts w:cstheme="minorHAnsi"/>
          <w:b/>
          <w:bCs/>
          <w:kern w:val="16"/>
        </w:rPr>
        <w:t>EMENDA PARLAMENTAR INDIVIDUAIS IMPOSITIVAS Nº 2176, 2186, 2195, 2199, 2200 e 2202</w:t>
      </w:r>
    </w:p>
    <w:p w14:paraId="2B65BD77" w14:textId="1B4F8131" w:rsidR="00315997" w:rsidRDefault="00315997" w:rsidP="00315997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315997">
        <w:rPr>
          <w:rFonts w:cstheme="minorHAnsi"/>
          <w:kern w:val="16"/>
        </w:rPr>
        <w:t>Programa de Trabalho: 2961.10.302.0508.4867</w:t>
      </w:r>
      <w:r w:rsidR="005004A0">
        <w:rPr>
          <w:rFonts w:cstheme="minorHAnsi"/>
          <w:kern w:val="16"/>
        </w:rPr>
        <w:t>;</w:t>
      </w:r>
    </w:p>
    <w:p w14:paraId="3B100C40" w14:textId="68658FEE" w:rsidR="00315997" w:rsidRDefault="00315997" w:rsidP="00315997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315997">
        <w:rPr>
          <w:rFonts w:cstheme="minorHAnsi"/>
          <w:kern w:val="16"/>
        </w:rPr>
        <w:t>Natureza da Despesa referente a 2024: 4440.41.01</w:t>
      </w:r>
      <w:r w:rsidR="005004A0">
        <w:rPr>
          <w:rFonts w:cstheme="minorHAnsi"/>
          <w:kern w:val="16"/>
        </w:rPr>
        <w:t>;</w:t>
      </w:r>
    </w:p>
    <w:p w14:paraId="6FAFC859" w14:textId="541C0593" w:rsidR="00315997" w:rsidRDefault="00315997" w:rsidP="00315997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315997">
        <w:rPr>
          <w:rFonts w:cstheme="minorHAnsi"/>
          <w:kern w:val="16"/>
        </w:rPr>
        <w:t>Fonte de Recursos: 1.500.148</w:t>
      </w:r>
      <w:r w:rsidR="005004A0">
        <w:rPr>
          <w:rFonts w:cstheme="minorHAnsi"/>
          <w:kern w:val="16"/>
        </w:rPr>
        <w:t>.</w:t>
      </w:r>
    </w:p>
    <w:p w14:paraId="2DD73765" w14:textId="46A1D31A" w:rsidR="005004A0" w:rsidRPr="005004A0" w:rsidRDefault="005004A0" w:rsidP="005004A0">
      <w:pPr>
        <w:pStyle w:val="PargrafodaLista"/>
        <w:numPr>
          <w:ilvl w:val="2"/>
          <w:numId w:val="5"/>
        </w:numPr>
        <w:spacing w:line="360" w:lineRule="auto"/>
        <w:ind w:left="567" w:hanging="567"/>
        <w:jc w:val="both"/>
        <w:rPr>
          <w:rFonts w:cstheme="minorHAnsi"/>
          <w:b/>
          <w:bCs/>
          <w:kern w:val="16"/>
        </w:rPr>
      </w:pPr>
      <w:r w:rsidRPr="005004A0">
        <w:rPr>
          <w:rFonts w:cstheme="minorHAnsi"/>
          <w:b/>
          <w:bCs/>
          <w:kern w:val="16"/>
        </w:rPr>
        <w:lastRenderedPageBreak/>
        <w:t>EMENDA PARLAMENTAR INDIVIDUAL IMPOSITIVA Nº 2201</w:t>
      </w:r>
    </w:p>
    <w:p w14:paraId="1A74CBA4" w14:textId="43252090" w:rsidR="005004A0" w:rsidRDefault="005004A0" w:rsidP="00315997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5004A0">
        <w:rPr>
          <w:rFonts w:cstheme="minorHAnsi"/>
          <w:kern w:val="16"/>
        </w:rPr>
        <w:t>Programa de Trabalho: 2961.10.302.0508.4867</w:t>
      </w:r>
      <w:r>
        <w:rPr>
          <w:rFonts w:cstheme="minorHAnsi"/>
          <w:kern w:val="16"/>
        </w:rPr>
        <w:t>;</w:t>
      </w:r>
    </w:p>
    <w:p w14:paraId="2603925C" w14:textId="025F0CF5" w:rsidR="005004A0" w:rsidRDefault="005004A0" w:rsidP="00315997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5004A0">
        <w:rPr>
          <w:rFonts w:cstheme="minorHAnsi"/>
          <w:kern w:val="16"/>
        </w:rPr>
        <w:t>Natureza da Despesa referente a 2024: 4440.41.01</w:t>
      </w:r>
      <w:r>
        <w:rPr>
          <w:rFonts w:cstheme="minorHAnsi"/>
          <w:kern w:val="16"/>
        </w:rPr>
        <w:t>;</w:t>
      </w:r>
    </w:p>
    <w:p w14:paraId="77CB08FF" w14:textId="1380C1E9" w:rsidR="005004A0" w:rsidRDefault="005004A0" w:rsidP="00315997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5004A0">
        <w:rPr>
          <w:rFonts w:cstheme="minorHAnsi"/>
          <w:kern w:val="16"/>
        </w:rPr>
        <w:t>Fonte de Recursos: 1.500.148</w:t>
      </w:r>
      <w:r>
        <w:rPr>
          <w:rFonts w:cstheme="minorHAnsi"/>
          <w:kern w:val="16"/>
        </w:rPr>
        <w:t>;</w:t>
      </w:r>
    </w:p>
    <w:p w14:paraId="151831F9" w14:textId="4B6F2BDE" w:rsidR="005004A0" w:rsidRPr="005004A0" w:rsidRDefault="005004A0" w:rsidP="005004A0">
      <w:pPr>
        <w:pStyle w:val="PargrafodaLista"/>
        <w:numPr>
          <w:ilvl w:val="2"/>
          <w:numId w:val="5"/>
        </w:numPr>
        <w:spacing w:line="360" w:lineRule="auto"/>
        <w:ind w:left="567" w:hanging="567"/>
        <w:jc w:val="both"/>
        <w:rPr>
          <w:rFonts w:cstheme="minorHAnsi"/>
          <w:b/>
          <w:bCs/>
          <w:kern w:val="16"/>
        </w:rPr>
      </w:pPr>
      <w:r w:rsidRPr="005004A0">
        <w:rPr>
          <w:rFonts w:cstheme="minorHAnsi"/>
          <w:b/>
          <w:bCs/>
          <w:kern w:val="16"/>
        </w:rPr>
        <w:t>EMENDA PARLAMENTAR INDIVIDUAL IMPOSITIVA Nº 220</w:t>
      </w:r>
      <w:r w:rsidR="002B4C9C">
        <w:rPr>
          <w:rFonts w:cstheme="minorHAnsi"/>
          <w:b/>
          <w:bCs/>
          <w:kern w:val="16"/>
        </w:rPr>
        <w:t>3</w:t>
      </w:r>
    </w:p>
    <w:p w14:paraId="7F84BEED" w14:textId="506ACA72" w:rsidR="002B4C9C" w:rsidRDefault="002B4C9C" w:rsidP="005004A0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2B4C9C">
        <w:rPr>
          <w:rFonts w:cstheme="minorHAnsi"/>
          <w:kern w:val="16"/>
        </w:rPr>
        <w:t>Programa de Trabalho: 2961.10.302.0508.4867</w:t>
      </w:r>
      <w:r>
        <w:rPr>
          <w:rFonts w:cstheme="minorHAnsi"/>
          <w:kern w:val="16"/>
        </w:rPr>
        <w:t>;</w:t>
      </w:r>
    </w:p>
    <w:p w14:paraId="2EA20D1B" w14:textId="2BE553F4" w:rsidR="002B4C9C" w:rsidRDefault="002B4C9C" w:rsidP="005004A0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2B4C9C">
        <w:rPr>
          <w:rFonts w:cstheme="minorHAnsi"/>
          <w:kern w:val="16"/>
        </w:rPr>
        <w:t>Natureza da Despesa referente a 2024: 4440.41.01</w:t>
      </w:r>
      <w:r>
        <w:rPr>
          <w:rFonts w:cstheme="minorHAnsi"/>
          <w:kern w:val="16"/>
        </w:rPr>
        <w:t>;</w:t>
      </w:r>
    </w:p>
    <w:p w14:paraId="4F998AB3" w14:textId="17D277A2" w:rsidR="002B4C9C" w:rsidRDefault="002B4C9C" w:rsidP="005004A0">
      <w:pPr>
        <w:pStyle w:val="PargrafodaLista"/>
        <w:spacing w:line="360" w:lineRule="auto"/>
        <w:ind w:left="567"/>
        <w:jc w:val="both"/>
        <w:rPr>
          <w:rFonts w:cstheme="minorHAnsi"/>
          <w:kern w:val="16"/>
        </w:rPr>
      </w:pPr>
      <w:r w:rsidRPr="002B4C9C">
        <w:rPr>
          <w:rFonts w:cstheme="minorHAnsi"/>
          <w:kern w:val="16"/>
        </w:rPr>
        <w:t>Fonte de Recursos: 1.500.148</w:t>
      </w:r>
      <w:r>
        <w:rPr>
          <w:rFonts w:cstheme="minorHAnsi"/>
          <w:kern w:val="16"/>
        </w:rPr>
        <w:t>;</w:t>
      </w:r>
    </w:p>
    <w:p w14:paraId="600FF92D" w14:textId="17B99D66" w:rsidR="00315997" w:rsidRPr="00747FC7" w:rsidRDefault="00747FC7" w:rsidP="001544D8">
      <w:pPr>
        <w:pStyle w:val="PargrafodaLista"/>
        <w:numPr>
          <w:ilvl w:val="2"/>
          <w:numId w:val="5"/>
        </w:numPr>
        <w:spacing w:line="360" w:lineRule="auto"/>
        <w:ind w:left="567" w:hanging="567"/>
        <w:jc w:val="both"/>
        <w:rPr>
          <w:rFonts w:cstheme="minorHAnsi"/>
          <w:kern w:val="16"/>
        </w:rPr>
      </w:pPr>
      <w:r w:rsidRPr="00747FC7">
        <w:rPr>
          <w:rFonts w:cstheme="minorHAnsi"/>
          <w:kern w:val="16"/>
        </w:rPr>
        <w:t xml:space="preserve">A confirmação da veracidade das emendas citadas pode ser obtida através de consulta ao </w:t>
      </w:r>
      <w:r w:rsidR="00315997" w:rsidRPr="00747FC7">
        <w:rPr>
          <w:rFonts w:cstheme="minorHAnsi"/>
          <w:kern w:val="16"/>
        </w:rPr>
        <w:t>Diário Oficial do Estado do Rio de Janeiro</w:t>
      </w:r>
      <w:r w:rsidRPr="00747FC7">
        <w:rPr>
          <w:rFonts w:cstheme="minorHAnsi"/>
          <w:kern w:val="16"/>
        </w:rPr>
        <w:t xml:space="preserve"> conforme apenso</w:t>
      </w:r>
      <w:r w:rsidR="00315997" w:rsidRPr="00747FC7">
        <w:rPr>
          <w:rFonts w:cstheme="minorHAnsi"/>
          <w:kern w:val="16"/>
        </w:rPr>
        <w:t>.</w:t>
      </w:r>
    </w:p>
    <w:p w14:paraId="572AC862" w14:textId="64C7FA4C" w:rsidR="001544D8" w:rsidRPr="001544D8" w:rsidRDefault="00315997" w:rsidP="001544D8">
      <w:pPr>
        <w:pStyle w:val="PargrafodaLista"/>
        <w:numPr>
          <w:ilvl w:val="2"/>
          <w:numId w:val="5"/>
        </w:numPr>
        <w:spacing w:line="360" w:lineRule="auto"/>
        <w:ind w:left="567" w:hanging="567"/>
        <w:jc w:val="both"/>
        <w:rPr>
          <w:rFonts w:cstheme="minorHAnsi"/>
          <w:kern w:val="16"/>
        </w:rPr>
      </w:pPr>
      <w:r>
        <w:rPr>
          <w:rFonts w:cstheme="minorHAnsi"/>
          <w:kern w:val="16"/>
        </w:rPr>
        <w:t xml:space="preserve">Considerando que os recursos orçamentários acima descritos </w:t>
      </w:r>
      <w:r w:rsidR="001544D8" w:rsidRPr="001544D8">
        <w:rPr>
          <w:rFonts w:cstheme="minorHAnsi"/>
          <w:kern w:val="16"/>
        </w:rPr>
        <w:t xml:space="preserve">contemplam </w:t>
      </w:r>
      <w:r>
        <w:rPr>
          <w:rFonts w:cstheme="minorHAnsi"/>
          <w:kern w:val="16"/>
        </w:rPr>
        <w:t xml:space="preserve">apenas </w:t>
      </w:r>
      <w:r w:rsidR="001544D8" w:rsidRPr="001544D8">
        <w:rPr>
          <w:rFonts w:cstheme="minorHAnsi"/>
          <w:kern w:val="16"/>
        </w:rPr>
        <w:t>a aquisição dos referidos equipamentos, a aplicação desses recursos em despesas de locação</w:t>
      </w:r>
      <w:r>
        <w:rPr>
          <w:rFonts w:cstheme="minorHAnsi"/>
          <w:kern w:val="16"/>
        </w:rPr>
        <w:t xml:space="preserve"> não se torna viável</w:t>
      </w:r>
      <w:r w:rsidR="001544D8" w:rsidRPr="001544D8">
        <w:rPr>
          <w:rFonts w:cstheme="minorHAnsi"/>
          <w:kern w:val="16"/>
        </w:rPr>
        <w:t xml:space="preserve"> conforme os critérios legais e orçamentários aplicáveis.</w:t>
      </w:r>
    </w:p>
    <w:p w14:paraId="1F5637BD" w14:textId="52CE8624" w:rsidR="001544D8" w:rsidRDefault="001544D8" w:rsidP="00FF068B">
      <w:pPr>
        <w:pStyle w:val="PargrafodaLista"/>
        <w:numPr>
          <w:ilvl w:val="2"/>
          <w:numId w:val="5"/>
        </w:numPr>
        <w:spacing w:line="360" w:lineRule="auto"/>
        <w:ind w:left="567" w:hanging="567"/>
        <w:jc w:val="both"/>
        <w:rPr>
          <w:rFonts w:cstheme="minorHAnsi"/>
          <w:kern w:val="16"/>
        </w:rPr>
      </w:pPr>
      <w:r w:rsidRPr="00B37F6E">
        <w:rPr>
          <w:rFonts w:cstheme="minorHAnsi"/>
          <w:kern w:val="16"/>
        </w:rPr>
        <w:t>Outro ponto relevante é que a aquisição permite à Administração exercer maior controle sobre a gestão patrimonial e assegurar a plena utilização dos equipamentos conforme a dinâmica da rede de saúde. A propriedade dos bens possibilita ainda a realização de ajustes e remanejamentos conforme a expansão ou reorganização das unidades, além de reduzir riscos relacionados à descontinuidade contratual ou a reajustes elevados em contratos de locação.</w:t>
      </w:r>
    </w:p>
    <w:p w14:paraId="3A01F509" w14:textId="78221AB4" w:rsidR="00473529" w:rsidRPr="00473529" w:rsidRDefault="00473529" w:rsidP="00FF068B">
      <w:pPr>
        <w:pStyle w:val="PargrafodaLista"/>
        <w:numPr>
          <w:ilvl w:val="2"/>
          <w:numId w:val="5"/>
        </w:numPr>
        <w:spacing w:line="360" w:lineRule="auto"/>
        <w:ind w:left="567" w:hanging="567"/>
        <w:jc w:val="both"/>
        <w:rPr>
          <w:rFonts w:cstheme="minorHAnsi"/>
          <w:kern w:val="16"/>
        </w:rPr>
      </w:pPr>
      <w:r w:rsidRPr="00473529">
        <w:rPr>
          <w:rFonts w:cstheme="minorHAnsi"/>
          <w:kern w:val="16"/>
        </w:rPr>
        <w:t>Na oportunidade, constamos que a forma de contratação é similar aos modelos adotados em outras contratações no âmbito da Administração Pública, e, portanto, salienta-se que esta é usual.</w:t>
      </w:r>
    </w:p>
    <w:p w14:paraId="11613CAD" w14:textId="180BF8E4" w:rsidR="005937DD" w:rsidRPr="00473529" w:rsidRDefault="00473529" w:rsidP="005937DD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ascii="Calibri" w:hAnsi="Calibri" w:cs="Calibri"/>
          <w:b/>
          <w:bCs/>
        </w:rPr>
      </w:pPr>
      <w:r w:rsidRPr="00473529">
        <w:rPr>
          <w:rFonts w:ascii="Calibri" w:hAnsi="Calibri" w:cs="Calibri"/>
          <w:b/>
          <w:bCs/>
        </w:rPr>
        <w:t>Enquadramento da Solução</w:t>
      </w:r>
    </w:p>
    <w:p w14:paraId="7F5C82A8" w14:textId="25E811BC" w:rsidR="005937DD" w:rsidRPr="00473529" w:rsidRDefault="008C36F3" w:rsidP="005937DD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bookmarkStart w:id="0" w:name="_Hlk193106298"/>
      <w:r w:rsidRPr="00473529">
        <w:rPr>
          <w:rFonts w:cstheme="minorHAnsi"/>
          <w:kern w:val="16"/>
        </w:rPr>
        <w:t>A adoção da solução ora apresentada revela-se compatível com o critério de obrigatoriedade de utilização da modalidade pregão para a contratação de serviços comuns, nos termos do artigo 6º, inciso XLI, da Lei nº 14.133/2021. Trata-se de objeto cujos padrões de desempenho e qualidade podem ser definidos de forma objetiva, com base em especificações correntes no mercado, conforme prevê o artigo 29 do mesmo diploma legal, o que reforça a adequação da solução proposta à modalidade licitatória exigida pela legislação vigente</w:t>
      </w:r>
      <w:r w:rsidR="005937DD" w:rsidRPr="00473529">
        <w:rPr>
          <w:rFonts w:cstheme="minorHAnsi"/>
          <w:kern w:val="16"/>
        </w:rPr>
        <w:t>.</w:t>
      </w:r>
    </w:p>
    <w:bookmarkEnd w:id="0"/>
    <w:p w14:paraId="616E1533" w14:textId="75A08ED4" w:rsidR="000E30E5" w:rsidRPr="000E30E5" w:rsidRDefault="000E30E5" w:rsidP="000E30E5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0E30E5">
        <w:rPr>
          <w:rFonts w:cstheme="minorHAnsi"/>
          <w:kern w:val="16"/>
        </w:rPr>
        <w:lastRenderedPageBreak/>
        <w:t>Verifica-se a plena compatibilidade do objeto com a adoção do Sistema de Registro de Preços, conforme previsto nos art</w:t>
      </w:r>
      <w:r>
        <w:rPr>
          <w:rFonts w:cstheme="minorHAnsi"/>
          <w:kern w:val="16"/>
        </w:rPr>
        <w:t>igos</w:t>
      </w:r>
      <w:r w:rsidRPr="000E30E5">
        <w:rPr>
          <w:rFonts w:cstheme="minorHAnsi"/>
          <w:kern w:val="16"/>
        </w:rPr>
        <w:t xml:space="preserve"> 6º, inciso XLV, 78, inciso IV, e 82 da Lei nº 14.133/2021. Tal sistemática se mostra adequada em razão da natureza do fornecimento, padronização e passíveis de atendimento conforme a demanda da Administração. </w:t>
      </w:r>
    </w:p>
    <w:p w14:paraId="6F3E483E" w14:textId="206981BB" w:rsidR="005937DD" w:rsidRDefault="000E30E5" w:rsidP="00887D21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0E30E5">
        <w:rPr>
          <w:rFonts w:cstheme="minorHAnsi"/>
          <w:kern w:val="16"/>
        </w:rPr>
        <w:t>O uso do SRP garante maior flexibilidade na gestão das quantidades, economicidade pelo aproveitamento de eventuais ganhos de escala e racionalização dos procedimentos licitatórios, permitindo que a Administração atenda de forma célere e eficiente as suas necessidades.</w:t>
      </w:r>
    </w:p>
    <w:p w14:paraId="47D843F6" w14:textId="6B52C7AC" w:rsidR="005937DD" w:rsidRPr="005937DD" w:rsidRDefault="005937DD" w:rsidP="003A645D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5937DD">
        <w:rPr>
          <w:rFonts w:ascii="Calibri" w:hAnsi="Calibri" w:cs="Calibri"/>
          <w:b/>
          <w:bCs/>
        </w:rPr>
        <w:t>Restrição de Fornecedores</w:t>
      </w:r>
    </w:p>
    <w:p w14:paraId="1CCACD99" w14:textId="17F2F67B" w:rsidR="005937DD" w:rsidRDefault="005D26BB" w:rsidP="00AC7A0D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ascii="Calibri" w:hAnsi="Calibri" w:cs="Calibri"/>
        </w:rPr>
      </w:pPr>
      <w:r w:rsidRPr="005D26BB">
        <w:rPr>
          <w:rFonts w:ascii="Calibri" w:hAnsi="Calibri" w:cs="Calibri"/>
        </w:rPr>
        <w:t xml:space="preserve">Considerando que os padrões de desempenho e qualidade exigidos para a contratação podem ser definidos de forma objetiva e clara, </w:t>
      </w:r>
      <w:r w:rsidRPr="005D26BB">
        <w:rPr>
          <w:rFonts w:ascii="Calibri" w:hAnsi="Calibri" w:cs="Calibri"/>
          <w:b/>
          <w:bCs/>
        </w:rPr>
        <w:t>não se identificam restrições à ampla participação de fornecedores</w:t>
      </w:r>
      <w:r w:rsidRPr="005D26BB">
        <w:rPr>
          <w:rFonts w:ascii="Calibri" w:hAnsi="Calibri" w:cs="Calibri"/>
        </w:rPr>
        <w:t xml:space="preserve"> no certame, assegurando-se, assim, a observância ao princípio da isonomia e à competitividade entre os potenciais proponentes.</w:t>
      </w:r>
    </w:p>
    <w:p w14:paraId="5FE9FD52" w14:textId="77777777" w:rsidR="005D26BB" w:rsidRDefault="005D26BB" w:rsidP="005D26BB">
      <w:pPr>
        <w:pStyle w:val="PargrafodaLista"/>
        <w:spacing w:line="360" w:lineRule="auto"/>
        <w:ind w:left="357"/>
        <w:jc w:val="both"/>
        <w:rPr>
          <w:rFonts w:ascii="Calibri" w:hAnsi="Calibri" w:cs="Calibri"/>
        </w:rPr>
      </w:pPr>
    </w:p>
    <w:p w14:paraId="0E0F08C9" w14:textId="09E577AB" w:rsidR="005937DD" w:rsidRDefault="005D26BB" w:rsidP="005D26BB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5D26BB">
        <w:rPr>
          <w:rFonts w:ascii="Calibri" w:hAnsi="Calibri" w:cs="Calibri"/>
          <w:b/>
          <w:bCs/>
        </w:rPr>
        <w:t>DESCRIÇÃO DA SOLUÇÃO COMO UM TODO</w:t>
      </w:r>
    </w:p>
    <w:p w14:paraId="464549DF" w14:textId="77777777" w:rsidR="00DA4663" w:rsidRPr="00DA4663" w:rsidRDefault="00DA4663" w:rsidP="00355359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DA4663">
        <w:rPr>
          <w:rFonts w:ascii="Calibri" w:hAnsi="Calibri" w:cs="Calibri"/>
        </w:rPr>
        <w:t xml:space="preserve">A solução contempla o fornecimento integral de equipamentos médico-hospitalares destinados à municipalidade, abrangendo todas as etapas necessárias à sua efetiva entrega e recebimento. </w:t>
      </w:r>
    </w:p>
    <w:p w14:paraId="1E1CC421" w14:textId="71E59B4D" w:rsidR="005D26BB" w:rsidRPr="00DA4663" w:rsidRDefault="00DA4663" w:rsidP="00355359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DA4663">
        <w:rPr>
          <w:rFonts w:ascii="Calibri" w:hAnsi="Calibri" w:cs="Calibri"/>
        </w:rPr>
        <w:t>A contratada será responsável por realizar o transporte, manuseio, acondicionamento</w:t>
      </w:r>
      <w:r>
        <w:rPr>
          <w:rFonts w:ascii="Calibri" w:hAnsi="Calibri" w:cs="Calibri"/>
        </w:rPr>
        <w:t xml:space="preserve">, </w:t>
      </w:r>
      <w:r w:rsidRPr="00DA4663">
        <w:rPr>
          <w:rFonts w:ascii="Calibri" w:hAnsi="Calibri" w:cs="Calibri"/>
        </w:rPr>
        <w:t>descarregamento</w:t>
      </w:r>
      <w:r>
        <w:rPr>
          <w:rFonts w:ascii="Calibri" w:hAnsi="Calibri" w:cs="Calibri"/>
        </w:rPr>
        <w:t xml:space="preserve"> e instalação</w:t>
      </w:r>
      <w:r w:rsidRPr="00DA4663">
        <w:rPr>
          <w:rFonts w:ascii="Calibri" w:hAnsi="Calibri" w:cs="Calibri"/>
        </w:rPr>
        <w:t xml:space="preserve"> dos bens até os locais indicados pela Administração, devendo assegurar que o</w:t>
      </w:r>
      <w:r>
        <w:rPr>
          <w:rFonts w:ascii="Calibri" w:hAnsi="Calibri" w:cs="Calibri"/>
        </w:rPr>
        <w:t xml:space="preserve">s </w:t>
      </w:r>
      <w:r w:rsidRPr="00DA4663">
        <w:rPr>
          <w:rFonts w:ascii="Calibri" w:hAnsi="Calibri" w:cs="Calibri"/>
        </w:rPr>
        <w:t>processo</w:t>
      </w:r>
      <w:r>
        <w:rPr>
          <w:rFonts w:ascii="Calibri" w:hAnsi="Calibri" w:cs="Calibri"/>
        </w:rPr>
        <w:t>s</w:t>
      </w:r>
      <w:r w:rsidRPr="00DA4663">
        <w:rPr>
          <w:rFonts w:ascii="Calibri" w:hAnsi="Calibri" w:cs="Calibri"/>
        </w:rPr>
        <w:t xml:space="preserve"> ocorra</w:t>
      </w:r>
      <w:r>
        <w:rPr>
          <w:rFonts w:ascii="Calibri" w:hAnsi="Calibri" w:cs="Calibri"/>
        </w:rPr>
        <w:t>m</w:t>
      </w:r>
      <w:r w:rsidRPr="00DA4663">
        <w:rPr>
          <w:rFonts w:ascii="Calibri" w:hAnsi="Calibri" w:cs="Calibri"/>
        </w:rPr>
        <w:t xml:space="preserve"> em condições adequadas de segurança, preservação e integridade dos produtos.</w:t>
      </w:r>
    </w:p>
    <w:p w14:paraId="2AD0E04F" w14:textId="47029C3C" w:rsidR="00DA4663" w:rsidRDefault="00DA4663" w:rsidP="00355359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DA4663">
        <w:rPr>
          <w:rFonts w:ascii="Calibri" w:hAnsi="Calibri" w:cs="Calibri"/>
        </w:rPr>
        <w:t>Os equipamentos deverão ser entregues em conformidade com as especificações técnicas constantes no instrumento convocatório, devidamente novos, de primeiro uso, livres de quaisquer vícios ou defeitos, e acompanhados dos respectivos manuais, termos de garantia e certificados exigidos pelos órgãos competentes</w:t>
      </w:r>
      <w:r>
        <w:rPr>
          <w:rFonts w:ascii="Calibri" w:hAnsi="Calibri" w:cs="Calibri"/>
        </w:rPr>
        <w:t>, quando aplicável.</w:t>
      </w:r>
    </w:p>
    <w:p w14:paraId="3FE3D0A8" w14:textId="6EDA606A" w:rsidR="00DA4663" w:rsidRDefault="00DA4663" w:rsidP="00355359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DA4663">
        <w:rPr>
          <w:rFonts w:ascii="Calibri" w:hAnsi="Calibri" w:cs="Calibri"/>
        </w:rPr>
        <w:t>Compete ainda à contratada responder integralmente pelos custos logísticos relacionados à entrega, incluindo transporte, seguro durante o trajeto, embalagem apropriada e quaisquer outras despesas correlatas, não sendo admitida a transferência de tais encargos à Administração.</w:t>
      </w:r>
    </w:p>
    <w:p w14:paraId="7EEED9D7" w14:textId="34ADA06F" w:rsidR="00DA4663" w:rsidRDefault="00DA4663" w:rsidP="00355359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DA4663">
        <w:rPr>
          <w:rFonts w:ascii="Calibri" w:hAnsi="Calibri" w:cs="Calibri"/>
        </w:rPr>
        <w:lastRenderedPageBreak/>
        <w:t xml:space="preserve">O descarregamento e a conferência física dos itens deverão ser realizados em local designado pela municipalidade, cabendo à contratada disponibilizar equipe técnica para auxiliar no processo, de forma a garantir a correta instalação </w:t>
      </w:r>
      <w:r w:rsidR="000E0947">
        <w:rPr>
          <w:rFonts w:ascii="Calibri" w:hAnsi="Calibri" w:cs="Calibri"/>
        </w:rPr>
        <w:t>e</w:t>
      </w:r>
      <w:r w:rsidRPr="00DA4663">
        <w:rPr>
          <w:rFonts w:ascii="Calibri" w:hAnsi="Calibri" w:cs="Calibri"/>
        </w:rPr>
        <w:t xml:space="preserve"> a funcionalidade dos equipamentos</w:t>
      </w:r>
      <w:r w:rsidR="000E0947">
        <w:rPr>
          <w:rFonts w:ascii="Calibri" w:hAnsi="Calibri" w:cs="Calibri"/>
        </w:rPr>
        <w:t xml:space="preserve"> de maior complexidade</w:t>
      </w:r>
      <w:r w:rsidRPr="00DA4663">
        <w:rPr>
          <w:rFonts w:ascii="Calibri" w:hAnsi="Calibri" w:cs="Calibri"/>
        </w:rPr>
        <w:t>.</w:t>
      </w:r>
    </w:p>
    <w:p w14:paraId="68209236" w14:textId="2C307F42" w:rsidR="00DA4663" w:rsidRDefault="00DA4663" w:rsidP="00355359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DA4663">
        <w:rPr>
          <w:rFonts w:ascii="Calibri" w:hAnsi="Calibri" w:cs="Calibri"/>
        </w:rPr>
        <w:t>A contratada assume a responsabilidade pela reparação imediata de eventuais danos decorrentes do transporte, manuseio ou entrega inadequada, sem prejuízo das sanções administrativas cabíveis. Igualmente, deverá observar integralmente as normas sanitárias, técnicas e de segurança aplicáveis, assegurando que todos os equipamentos estejam aptos ao uso e em conformidade com a legislação vigente.</w:t>
      </w:r>
    </w:p>
    <w:p w14:paraId="6C3DE904" w14:textId="7D5A9DC3" w:rsidR="000E0947" w:rsidRPr="00DA4663" w:rsidRDefault="000E0947" w:rsidP="00355359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0E0947">
        <w:rPr>
          <w:rFonts w:ascii="Calibri" w:hAnsi="Calibri" w:cs="Calibri"/>
        </w:rPr>
        <w:t xml:space="preserve">A contratada deverá fornecer, </w:t>
      </w:r>
      <w:r>
        <w:rPr>
          <w:rFonts w:ascii="Calibri" w:hAnsi="Calibri" w:cs="Calibri"/>
        </w:rPr>
        <w:t>após configuração inicial</w:t>
      </w:r>
      <w:r w:rsidRPr="000E0947">
        <w:rPr>
          <w:rFonts w:ascii="Calibri" w:hAnsi="Calibri" w:cs="Calibri"/>
        </w:rPr>
        <w:t>, instruç</w:t>
      </w:r>
      <w:r>
        <w:rPr>
          <w:rFonts w:ascii="Calibri" w:hAnsi="Calibri" w:cs="Calibri"/>
        </w:rPr>
        <w:t>ões</w:t>
      </w:r>
      <w:r w:rsidRPr="000E0947">
        <w:rPr>
          <w:rFonts w:ascii="Calibri" w:hAnsi="Calibri" w:cs="Calibri"/>
        </w:rPr>
        <w:t xml:space="preserve"> de operação exclusivamente para os equipamentos e sistemas de maior complexidade tecnológica. Essa instrução deverá ser direcionada aos servidores designados pela Administração e contemplar orientações sobre o correto manuseio, funcionalidades essenciais, cuidados de conservação, procedimentos de segurança e recomendações de manutenção preventiva indicadas pelo fabricante, de modo a assegurar a plena utilização dos bens de forma segura e eficiente.</w:t>
      </w:r>
    </w:p>
    <w:p w14:paraId="6273892C" w14:textId="25DEF831" w:rsidR="005D26BB" w:rsidRPr="00AC7A0D" w:rsidRDefault="00AC7A0D" w:rsidP="005D26BB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AC7A0D">
        <w:rPr>
          <w:rFonts w:ascii="Calibri" w:hAnsi="Calibri" w:cs="Calibri"/>
          <w:b/>
          <w:bCs/>
        </w:rPr>
        <w:t>Padrões Mínimos de Qualidade</w:t>
      </w:r>
    </w:p>
    <w:p w14:paraId="0AB77B78" w14:textId="7ACFB3B2" w:rsidR="00772B3E" w:rsidRPr="00772B3E" w:rsidRDefault="00772B3E" w:rsidP="00772B3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b/>
          <w:bCs/>
          <w:kern w:val="16"/>
        </w:rPr>
        <w:t>Conformidade dos bens</w:t>
      </w:r>
    </w:p>
    <w:p w14:paraId="3C08730D" w14:textId="77777777" w:rsidR="00772B3E" w:rsidRPr="00772B3E" w:rsidRDefault="00772B3E" w:rsidP="00772B3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kern w:val="16"/>
        </w:rPr>
        <w:t>Todos os equipamentos deverão ser novos, de primeiro uso, em conformidade com as especificações técnicas do instrumento convocatório, livres de vícios e acompanhados de manuais, termos de garantia e certificados exigidos por órgãos reguladores competentes.</w:t>
      </w:r>
    </w:p>
    <w:p w14:paraId="2B328600" w14:textId="3658384C" w:rsidR="00772B3E" w:rsidRPr="00772B3E" w:rsidRDefault="00772B3E" w:rsidP="00772B3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b/>
          <w:bCs/>
          <w:kern w:val="16"/>
        </w:rPr>
        <w:t>Transporte e acondicionamento</w:t>
      </w:r>
    </w:p>
    <w:p w14:paraId="4C4B8464" w14:textId="03794F0F" w:rsidR="00772B3E" w:rsidRDefault="00772B3E" w:rsidP="00772B3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kern w:val="16"/>
        </w:rPr>
        <w:t xml:space="preserve">O transporte será de inteira responsabilidade da contratada, devendo ocorrer em veículos adequados e com embalagem apropriada para preservar a integridade física dos equipamentos até a entrega no </w:t>
      </w:r>
      <w:r w:rsidR="00DE282F" w:rsidRPr="00772B3E">
        <w:rPr>
          <w:rFonts w:cstheme="minorHAnsi"/>
          <w:kern w:val="16"/>
        </w:rPr>
        <w:t>destino</w:t>
      </w:r>
      <w:r w:rsidRPr="00772B3E">
        <w:rPr>
          <w:rFonts w:cstheme="minorHAnsi"/>
          <w:kern w:val="16"/>
        </w:rPr>
        <w:t>.</w:t>
      </w:r>
    </w:p>
    <w:p w14:paraId="52B16D1F" w14:textId="77777777" w:rsidR="005757D7" w:rsidRDefault="005757D7" w:rsidP="005757D7">
      <w:pPr>
        <w:pStyle w:val="PargrafodaLista"/>
        <w:spacing w:line="360" w:lineRule="auto"/>
        <w:ind w:left="709"/>
        <w:jc w:val="both"/>
        <w:rPr>
          <w:rFonts w:cstheme="minorHAnsi"/>
          <w:kern w:val="16"/>
        </w:rPr>
      </w:pPr>
    </w:p>
    <w:p w14:paraId="0822DABB" w14:textId="198A1361" w:rsidR="00772B3E" w:rsidRPr="00772B3E" w:rsidRDefault="00772B3E" w:rsidP="00772B3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b/>
          <w:bCs/>
          <w:kern w:val="16"/>
        </w:rPr>
        <w:t>Seguro e responsabilidade</w:t>
      </w:r>
    </w:p>
    <w:p w14:paraId="3C2DE8B6" w14:textId="77777777" w:rsidR="00772B3E" w:rsidRDefault="00772B3E" w:rsidP="00772B3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kern w:val="16"/>
        </w:rPr>
        <w:t>A contratada responderá por eventuais danos, extravios ou avarias decorrentes do transporte, manuseio e descarregamento, devendo providenciar, às suas expensas, a substituição ou reparação imediata do bem afetado.</w:t>
      </w:r>
    </w:p>
    <w:p w14:paraId="23FEF5DA" w14:textId="77777777" w:rsidR="00DE282F" w:rsidRPr="00772B3E" w:rsidRDefault="00DE282F" w:rsidP="00DE282F">
      <w:pPr>
        <w:pStyle w:val="PargrafodaLista"/>
        <w:spacing w:line="360" w:lineRule="auto"/>
        <w:ind w:left="709"/>
        <w:jc w:val="both"/>
        <w:rPr>
          <w:rFonts w:cstheme="minorHAnsi"/>
          <w:kern w:val="16"/>
        </w:rPr>
      </w:pPr>
    </w:p>
    <w:p w14:paraId="48457179" w14:textId="5425569B" w:rsidR="00772B3E" w:rsidRPr="00772B3E" w:rsidRDefault="00772B3E" w:rsidP="00772B3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b/>
          <w:bCs/>
          <w:kern w:val="16"/>
        </w:rPr>
        <w:t>Entrega e conferência</w:t>
      </w:r>
    </w:p>
    <w:p w14:paraId="2B1F0341" w14:textId="77777777" w:rsidR="00772B3E" w:rsidRPr="00772B3E" w:rsidRDefault="00772B3E" w:rsidP="00772B3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kern w:val="16"/>
        </w:rPr>
        <w:t>A entrega deverá ocorrer no local indicado pela Administração, em dias e horários previamente acordados, com a realização de conferência física e documental no ato do recebimento.</w:t>
      </w:r>
    </w:p>
    <w:p w14:paraId="5FCC955A" w14:textId="7AD131E8" w:rsidR="00772B3E" w:rsidRPr="00772B3E" w:rsidRDefault="00772B3E" w:rsidP="00772B3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b/>
          <w:bCs/>
          <w:kern w:val="16"/>
        </w:rPr>
        <w:t>Equipe de apoio</w:t>
      </w:r>
    </w:p>
    <w:p w14:paraId="468A7523" w14:textId="77777777" w:rsidR="00772B3E" w:rsidRPr="00772B3E" w:rsidRDefault="00772B3E" w:rsidP="00772B3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kern w:val="16"/>
        </w:rPr>
        <w:t>Caberá à contratada disponibilizar equipe para descarregamento e movimentação dos bens, não recaindo tais encargos sobre a Administração.</w:t>
      </w:r>
    </w:p>
    <w:p w14:paraId="48BC9894" w14:textId="67BE521D" w:rsidR="00772B3E" w:rsidRPr="00772B3E" w:rsidRDefault="00772B3E" w:rsidP="00772B3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b/>
          <w:bCs/>
          <w:kern w:val="16"/>
        </w:rPr>
        <w:t>Instrução inicial de operação</w:t>
      </w:r>
    </w:p>
    <w:p w14:paraId="06364FF1" w14:textId="77777777" w:rsidR="00772B3E" w:rsidRPr="00772B3E" w:rsidRDefault="00772B3E" w:rsidP="00772B3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kern w:val="16"/>
        </w:rPr>
        <w:t>Deverá ser ministrada pela contratada instrução de operação inicial apenas para os sistemas e equipamentos de maior complexidade, contemplando funcionalidades, procedimentos de segurança, cuidados de conservação e manutenção preventiva recomendada.</w:t>
      </w:r>
    </w:p>
    <w:p w14:paraId="6CA592C9" w14:textId="68A69D73" w:rsidR="00772B3E" w:rsidRPr="00772B3E" w:rsidRDefault="00772B3E" w:rsidP="00772B3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b/>
          <w:bCs/>
          <w:kern w:val="16"/>
        </w:rPr>
        <w:t>Normas técnicas e sanitárias</w:t>
      </w:r>
    </w:p>
    <w:p w14:paraId="26FD18BD" w14:textId="77777777" w:rsidR="00772B3E" w:rsidRPr="00772B3E" w:rsidRDefault="00772B3E" w:rsidP="00772B3E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kern w:val="16"/>
        </w:rPr>
        <w:t>Os equipamentos entregues deverão atender integralmente às normas sanitárias, técnicas e de segurança aplicáveis, bem como estar em conformidade com a legislação vigente.</w:t>
      </w:r>
    </w:p>
    <w:p w14:paraId="3C1CA38D" w14:textId="19D2BCD8" w:rsidR="00A300E0" w:rsidRPr="00772B3E" w:rsidRDefault="00165945" w:rsidP="00A300E0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772B3E">
        <w:rPr>
          <w:rFonts w:ascii="Calibri" w:hAnsi="Calibri" w:cs="Calibri"/>
          <w:b/>
          <w:bCs/>
        </w:rPr>
        <w:t>Garantia</w:t>
      </w:r>
      <w:r w:rsidR="0097423A" w:rsidRPr="00772B3E">
        <w:rPr>
          <w:rFonts w:ascii="Calibri" w:hAnsi="Calibri" w:cs="Calibri"/>
          <w:b/>
          <w:bCs/>
        </w:rPr>
        <w:t xml:space="preserve"> do Fornecimento</w:t>
      </w:r>
    </w:p>
    <w:p w14:paraId="4A6D36C0" w14:textId="013C1585" w:rsidR="0097423A" w:rsidRDefault="0097423A" w:rsidP="0097423A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97423A">
        <w:rPr>
          <w:rFonts w:cstheme="minorHAnsi"/>
          <w:kern w:val="16"/>
        </w:rPr>
        <w:t>O prazo de garantia contratual dos serviços é aquele estabelecido na Lei nº 8.078, de 11 de setembro de 1990 (Código de Defesa do Consumidor)</w:t>
      </w:r>
      <w:r>
        <w:rPr>
          <w:rFonts w:cstheme="minorHAnsi"/>
          <w:kern w:val="16"/>
        </w:rPr>
        <w:t>.</w:t>
      </w:r>
    </w:p>
    <w:p w14:paraId="77847EFC" w14:textId="7CB2DB08" w:rsidR="00EA20A5" w:rsidRDefault="00EA20A5" w:rsidP="00EA20A5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Manutenção e Assistência Técnica</w:t>
      </w:r>
    </w:p>
    <w:p w14:paraId="1C892E9A" w14:textId="77777777" w:rsidR="00772B3E" w:rsidRDefault="00772B3E" w:rsidP="00B34A7D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kern w:val="16"/>
        </w:rPr>
        <w:t xml:space="preserve">A contratada será integralmente responsável pela manutenção corretiva dos equipamentos fornecidos, restrita a defeitos de fabricação ou falhas decorrentes de vícios ocultos, durante toda a vigência contratual. </w:t>
      </w:r>
    </w:p>
    <w:p w14:paraId="144E4BF4" w14:textId="337373D6" w:rsidR="00EA20A5" w:rsidRDefault="00772B3E" w:rsidP="00B34A7D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772B3E">
        <w:rPr>
          <w:rFonts w:cstheme="minorHAnsi"/>
          <w:kern w:val="16"/>
        </w:rPr>
        <w:t>Compete</w:t>
      </w:r>
      <w:r>
        <w:rPr>
          <w:rFonts w:cstheme="minorHAnsi"/>
          <w:kern w:val="16"/>
        </w:rPr>
        <w:t xml:space="preserve"> à contratada</w:t>
      </w:r>
      <w:r w:rsidRPr="00772B3E">
        <w:rPr>
          <w:rFonts w:cstheme="minorHAnsi"/>
          <w:kern w:val="16"/>
        </w:rPr>
        <w:t xml:space="preserve"> providenciar, sem ônus para a Administração, a substituição de peças, componentes ou do próprio equipamento, sempre que constatada anomalia de origem fabril que comprometa o desempenho ou a segurança do bem.</w:t>
      </w:r>
    </w:p>
    <w:p w14:paraId="40958D9A" w14:textId="47C880A2" w:rsidR="00772B3E" w:rsidRPr="00B34A7D" w:rsidRDefault="00866660" w:rsidP="00B34A7D">
      <w:pPr>
        <w:pStyle w:val="PargrafodaLista"/>
        <w:numPr>
          <w:ilvl w:val="2"/>
          <w:numId w:val="5"/>
        </w:numPr>
        <w:spacing w:line="360" w:lineRule="auto"/>
        <w:ind w:left="709" w:hanging="709"/>
        <w:jc w:val="both"/>
        <w:rPr>
          <w:rFonts w:cstheme="minorHAnsi"/>
          <w:kern w:val="16"/>
        </w:rPr>
      </w:pPr>
      <w:r w:rsidRPr="00866660">
        <w:rPr>
          <w:rFonts w:cstheme="minorHAnsi"/>
          <w:kern w:val="16"/>
        </w:rPr>
        <w:t xml:space="preserve">O atendimento corretivo deverá ser realizado em prazo compatível com a criticidade do equipamento, de modo a não prejudicar a continuidade dos serviços de saúde. Não serão de responsabilidade da contratada as intervenções decorrentes de mau uso, desgaste </w:t>
      </w:r>
      <w:r w:rsidRPr="00866660">
        <w:rPr>
          <w:rFonts w:cstheme="minorHAnsi"/>
          <w:kern w:val="16"/>
        </w:rPr>
        <w:lastRenderedPageBreak/>
        <w:t>natural por utilização regular ou falhas ocasionadas por fatores externos alheios ao processo de fabricação.</w:t>
      </w:r>
    </w:p>
    <w:p w14:paraId="2BF8BBD9" w14:textId="77777777" w:rsidR="00B34A7D" w:rsidRDefault="00B34A7D" w:rsidP="00B34A7D">
      <w:pPr>
        <w:pStyle w:val="PargrafodaLista"/>
        <w:spacing w:line="360" w:lineRule="auto"/>
        <w:ind w:left="454"/>
        <w:jc w:val="both"/>
        <w:rPr>
          <w:rFonts w:ascii="Calibri" w:hAnsi="Calibri" w:cs="Calibri"/>
        </w:rPr>
      </w:pPr>
    </w:p>
    <w:p w14:paraId="230C06F6" w14:textId="34F931F9" w:rsidR="005D26BB" w:rsidRPr="00355359" w:rsidRDefault="00B34A7D" w:rsidP="0035535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355359">
        <w:rPr>
          <w:rFonts w:ascii="Calibri" w:hAnsi="Calibri" w:cs="Calibri"/>
          <w:b/>
          <w:bCs/>
        </w:rPr>
        <w:t>ESTIMATIVA DO QUANTITATIVO NECESSÁRIO</w:t>
      </w:r>
    </w:p>
    <w:p w14:paraId="05C915F4" w14:textId="77777777" w:rsidR="00814D0A" w:rsidRDefault="00814D0A" w:rsidP="00814D0A">
      <w:pPr>
        <w:pStyle w:val="PargrafodaLista"/>
        <w:numPr>
          <w:ilvl w:val="1"/>
          <w:numId w:val="5"/>
        </w:numPr>
        <w:spacing w:line="360" w:lineRule="auto"/>
        <w:jc w:val="both"/>
        <w:rPr>
          <w:rFonts w:cstheme="minorHAnsi"/>
          <w:kern w:val="16"/>
        </w:rPr>
      </w:pPr>
      <w:r w:rsidRPr="00814D0A">
        <w:rPr>
          <w:rFonts w:cstheme="minorHAnsi"/>
          <w:kern w:val="16"/>
        </w:rPr>
        <w:t xml:space="preserve">As quantidades definidas resultam de levantamento realizado junto às unidades assistenciais de saúde, considerando sua capacidade operacional, a composição das equipes e a abrangência territorial de atendimento. </w:t>
      </w:r>
    </w:p>
    <w:p w14:paraId="44DEE99E" w14:textId="456D1B9C" w:rsidR="00814D0A" w:rsidRPr="00814D0A" w:rsidRDefault="00814D0A" w:rsidP="00814D0A">
      <w:pPr>
        <w:pStyle w:val="PargrafodaLista"/>
        <w:numPr>
          <w:ilvl w:val="1"/>
          <w:numId w:val="5"/>
        </w:numPr>
        <w:spacing w:line="360" w:lineRule="auto"/>
        <w:jc w:val="both"/>
        <w:rPr>
          <w:rFonts w:cstheme="minorHAnsi"/>
          <w:kern w:val="16"/>
        </w:rPr>
      </w:pPr>
      <w:r w:rsidRPr="00814D0A">
        <w:rPr>
          <w:rFonts w:cstheme="minorHAnsi"/>
          <w:kern w:val="16"/>
        </w:rPr>
        <w:t>Tal dimensionamento permite adequar a disponibilidade dos equipamentos às necessidades reais de cada unidade, assegurando a uniformidade e a qualidade da assistência prestada.</w:t>
      </w:r>
    </w:p>
    <w:p w14:paraId="76186594" w14:textId="77777777" w:rsidR="00814D0A" w:rsidRDefault="00814D0A" w:rsidP="00814D0A">
      <w:pPr>
        <w:pStyle w:val="PargrafodaLista"/>
        <w:numPr>
          <w:ilvl w:val="1"/>
          <w:numId w:val="5"/>
        </w:numPr>
        <w:spacing w:line="360" w:lineRule="auto"/>
        <w:jc w:val="both"/>
        <w:rPr>
          <w:rFonts w:cstheme="minorHAnsi"/>
          <w:kern w:val="16"/>
        </w:rPr>
      </w:pPr>
      <w:r w:rsidRPr="00814D0A">
        <w:rPr>
          <w:rFonts w:cstheme="minorHAnsi"/>
          <w:kern w:val="16"/>
        </w:rPr>
        <w:t xml:space="preserve">O critério adotado busca garantir que cada unidade disponha de recursos compatíveis com sua estrutura e fluxo de atendimentos, prevenindo desabastecimentos, otimizando o uso dos equipamentos e favorecendo a eficiência da rede. </w:t>
      </w:r>
    </w:p>
    <w:p w14:paraId="36B51FE0" w14:textId="0E5BE2CC" w:rsidR="00814D0A" w:rsidRPr="00814D0A" w:rsidRDefault="00814D0A" w:rsidP="00814D0A">
      <w:pPr>
        <w:pStyle w:val="PargrafodaLista"/>
        <w:numPr>
          <w:ilvl w:val="1"/>
          <w:numId w:val="5"/>
        </w:numPr>
        <w:spacing w:line="360" w:lineRule="auto"/>
        <w:jc w:val="both"/>
        <w:rPr>
          <w:rFonts w:cstheme="minorHAnsi"/>
          <w:kern w:val="16"/>
        </w:rPr>
      </w:pPr>
      <w:r w:rsidRPr="00814D0A">
        <w:rPr>
          <w:rFonts w:cstheme="minorHAnsi"/>
          <w:kern w:val="16"/>
        </w:rPr>
        <w:t>Dessa forma, o quantitativo estimado traduz-se em instrumento de equilíbrio entre a oferta de serviços e a demanda assistencial, promovendo a continuidade do cuidado e a efetividade das políticas públicas de saúde.</w:t>
      </w:r>
    </w:p>
    <w:p w14:paraId="5C859D92" w14:textId="77777777" w:rsidR="00BA745B" w:rsidRDefault="00BA745B" w:rsidP="00BA745B">
      <w:pPr>
        <w:pStyle w:val="PargrafodaLista"/>
        <w:spacing w:line="360" w:lineRule="auto"/>
        <w:ind w:left="454"/>
        <w:jc w:val="both"/>
        <w:rPr>
          <w:rFonts w:ascii="Calibri" w:hAnsi="Calibri" w:cs="Calibri"/>
        </w:rPr>
      </w:pPr>
    </w:p>
    <w:p w14:paraId="22E144F4" w14:textId="48C3DAE0" w:rsidR="00BA745B" w:rsidRPr="00BA745B" w:rsidRDefault="00BA745B" w:rsidP="00650B68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BA745B">
        <w:rPr>
          <w:rFonts w:ascii="Calibri" w:hAnsi="Calibri" w:cs="Calibri"/>
          <w:b/>
          <w:bCs/>
        </w:rPr>
        <w:t>ESTIMATIVA DO VALOR DA CONTRATAÇÃO</w:t>
      </w:r>
    </w:p>
    <w:p w14:paraId="3CC5ED16" w14:textId="543E108A" w:rsidR="00BA745B" w:rsidRPr="00BA745B" w:rsidRDefault="00444789" w:rsidP="00650B68">
      <w:pPr>
        <w:pStyle w:val="PargrafodaLista"/>
        <w:numPr>
          <w:ilvl w:val="1"/>
          <w:numId w:val="5"/>
        </w:numPr>
        <w:spacing w:line="360" w:lineRule="auto"/>
        <w:jc w:val="both"/>
        <w:rPr>
          <w:rFonts w:cstheme="minorHAnsi"/>
          <w:kern w:val="16"/>
        </w:rPr>
      </w:pPr>
      <w:r>
        <w:rPr>
          <w:rFonts w:cstheme="minorHAnsi"/>
          <w:kern w:val="16"/>
        </w:rPr>
        <w:t xml:space="preserve">CONFORME VALORES ESTIMADO NO TERMO DE </w:t>
      </w:r>
      <w:proofErr w:type="gramStart"/>
      <w:r>
        <w:rPr>
          <w:rFonts w:cstheme="minorHAnsi"/>
          <w:kern w:val="16"/>
        </w:rPr>
        <w:t>REFERENCIA</w:t>
      </w:r>
      <w:proofErr w:type="gramEnd"/>
      <w:r>
        <w:rPr>
          <w:rFonts w:cstheme="minorHAnsi"/>
          <w:kern w:val="16"/>
        </w:rPr>
        <w:t xml:space="preserve"> DOA EDITAL</w:t>
      </w:r>
    </w:p>
    <w:p w14:paraId="18691711" w14:textId="3779B56C" w:rsidR="00BA745B" w:rsidRDefault="00BA745B" w:rsidP="00650B68">
      <w:pPr>
        <w:pStyle w:val="PargrafodaLista"/>
        <w:spacing w:line="360" w:lineRule="auto"/>
        <w:ind w:left="454"/>
        <w:jc w:val="both"/>
        <w:rPr>
          <w:rFonts w:ascii="Calibri" w:hAnsi="Calibri" w:cs="Calibri"/>
        </w:rPr>
      </w:pPr>
    </w:p>
    <w:p w14:paraId="4F3D5099" w14:textId="0F09DEBC" w:rsidR="00144435" w:rsidRPr="00D86E60" w:rsidRDefault="00650B68" w:rsidP="00D86E60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E92D73">
        <w:rPr>
          <w:rFonts w:ascii="Calibri" w:hAnsi="Calibri" w:cs="Calibri"/>
          <w:b/>
          <w:bCs/>
        </w:rPr>
        <w:t>PARCELAMENTO DA SOLUÇÃO</w:t>
      </w:r>
    </w:p>
    <w:p w14:paraId="0E4245A4" w14:textId="4192F695" w:rsidR="00BA745B" w:rsidRDefault="00144435" w:rsidP="002715D6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144435">
        <w:rPr>
          <w:rFonts w:ascii="Calibri" w:hAnsi="Calibri" w:cs="Calibri"/>
        </w:rPr>
        <w:t xml:space="preserve">Diante da natureza da contratação, a solução proposta </w:t>
      </w:r>
      <w:r w:rsidRPr="00144435">
        <w:rPr>
          <w:rFonts w:ascii="Calibri" w:hAnsi="Calibri" w:cs="Calibri"/>
          <w:b/>
          <w:bCs/>
        </w:rPr>
        <w:t>será dividida em itens</w:t>
      </w:r>
      <w:r w:rsidRPr="00144435">
        <w:rPr>
          <w:rFonts w:ascii="Calibri" w:hAnsi="Calibri" w:cs="Calibri"/>
        </w:rPr>
        <w:t>, em consonância com os princípios da economicidade, competitividade e seleção da proposta mais vantajosa para a Administração. O parcelamento mostra-se tecnicamente viável e economicamente oportuno, conforme as seguintes razões:</w:t>
      </w:r>
    </w:p>
    <w:p w14:paraId="76BB9BA9" w14:textId="50BC69ED" w:rsidR="00144435" w:rsidRPr="00D86E60" w:rsidRDefault="00144435" w:rsidP="00144435">
      <w:pPr>
        <w:pStyle w:val="PargrafodaLista"/>
        <w:numPr>
          <w:ilvl w:val="2"/>
          <w:numId w:val="5"/>
        </w:numPr>
        <w:spacing w:line="360" w:lineRule="auto"/>
        <w:ind w:hanging="645"/>
        <w:jc w:val="both"/>
        <w:rPr>
          <w:rFonts w:ascii="Calibri" w:hAnsi="Calibri" w:cs="Calibri"/>
        </w:rPr>
      </w:pPr>
      <w:r w:rsidRPr="00D86E60">
        <w:rPr>
          <w:rFonts w:ascii="Calibri" w:hAnsi="Calibri" w:cs="Calibri"/>
        </w:rPr>
        <w:t>Heterogeneidade do objeto, com características técnicas distintas que permitem sua divisão em unidades autônomas e funcionais, sem prejuízo à padronização ou à execução contratual;</w:t>
      </w:r>
    </w:p>
    <w:p w14:paraId="0412C7E4" w14:textId="4C9A9147" w:rsidR="00144435" w:rsidRPr="00D86E60" w:rsidRDefault="00144435" w:rsidP="00144435">
      <w:pPr>
        <w:pStyle w:val="PargrafodaLista"/>
        <w:numPr>
          <w:ilvl w:val="2"/>
          <w:numId w:val="5"/>
        </w:numPr>
        <w:spacing w:line="360" w:lineRule="auto"/>
        <w:ind w:hanging="645"/>
        <w:jc w:val="both"/>
        <w:rPr>
          <w:rFonts w:ascii="Calibri" w:hAnsi="Calibri" w:cs="Calibri"/>
        </w:rPr>
      </w:pPr>
      <w:r w:rsidRPr="00D86E60">
        <w:rPr>
          <w:rFonts w:ascii="Calibri" w:hAnsi="Calibri" w:cs="Calibri"/>
        </w:rPr>
        <w:t>Maior competitividade, na medida em que o fracionamento do objeto possibilita a participação de um número mais amplo de fornecedores especializados por item, favorecendo a obtenção de melhores preços e condições;</w:t>
      </w:r>
    </w:p>
    <w:p w14:paraId="77D3917B" w14:textId="67387E10" w:rsidR="00144435" w:rsidRPr="00D86E60" w:rsidRDefault="00144435" w:rsidP="00144435">
      <w:pPr>
        <w:pStyle w:val="PargrafodaLista"/>
        <w:numPr>
          <w:ilvl w:val="2"/>
          <w:numId w:val="5"/>
        </w:numPr>
        <w:spacing w:line="360" w:lineRule="auto"/>
        <w:ind w:hanging="645"/>
        <w:jc w:val="both"/>
        <w:rPr>
          <w:rFonts w:ascii="Calibri" w:hAnsi="Calibri" w:cs="Calibri"/>
        </w:rPr>
      </w:pPr>
      <w:r w:rsidRPr="00D86E60">
        <w:rPr>
          <w:rFonts w:ascii="Calibri" w:hAnsi="Calibri" w:cs="Calibri"/>
        </w:rPr>
        <w:lastRenderedPageBreak/>
        <w:t>Aprimoramento da gestão contratual, permitindo maior controle sobre a execução de cada item, com possibilidade de aquisições conforme a demanda real;</w:t>
      </w:r>
    </w:p>
    <w:p w14:paraId="6A04AC2B" w14:textId="0A810FFA" w:rsidR="00144435" w:rsidRPr="00D86E60" w:rsidRDefault="00144435" w:rsidP="00144435">
      <w:pPr>
        <w:pStyle w:val="PargrafodaLista"/>
        <w:numPr>
          <w:ilvl w:val="2"/>
          <w:numId w:val="5"/>
        </w:numPr>
        <w:spacing w:line="360" w:lineRule="auto"/>
        <w:ind w:hanging="645"/>
        <w:jc w:val="both"/>
        <w:rPr>
          <w:rFonts w:ascii="Calibri" w:hAnsi="Calibri" w:cs="Calibri"/>
        </w:rPr>
      </w:pPr>
      <w:r w:rsidRPr="00D86E60">
        <w:rPr>
          <w:rFonts w:ascii="Calibri" w:hAnsi="Calibri" w:cs="Calibri"/>
        </w:rPr>
        <w:t>Melhor alocação orçamentária, viabilizando aquisições de forma mais eficiente e alinhada à disponibilidade de recursos públicos.</w:t>
      </w:r>
    </w:p>
    <w:p w14:paraId="52911C75" w14:textId="77777777" w:rsidR="00AB0D6C" w:rsidRDefault="00AB0D6C" w:rsidP="00AB0D6C">
      <w:pPr>
        <w:pStyle w:val="PargrafodaLista"/>
        <w:spacing w:line="360" w:lineRule="auto"/>
        <w:ind w:left="357"/>
        <w:jc w:val="both"/>
        <w:rPr>
          <w:rFonts w:ascii="Calibri" w:hAnsi="Calibri" w:cs="Calibri"/>
        </w:rPr>
      </w:pPr>
    </w:p>
    <w:p w14:paraId="1018E46E" w14:textId="1B8C3D73" w:rsidR="00650B68" w:rsidRPr="00AB0D6C" w:rsidRDefault="00AB0D6C" w:rsidP="00AB0D6C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AB0D6C">
        <w:rPr>
          <w:rFonts w:ascii="Calibri" w:hAnsi="Calibri" w:cs="Calibri"/>
          <w:b/>
          <w:bCs/>
        </w:rPr>
        <w:t>CONTRATAÇÕES CORRELATAS E/OU INTERDEPENDENTES</w:t>
      </w:r>
    </w:p>
    <w:p w14:paraId="41BD150F" w14:textId="5C245BE6" w:rsidR="00650B68" w:rsidRDefault="00AB0D6C" w:rsidP="002715D6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A37058">
        <w:rPr>
          <w:rFonts w:ascii="Calibri" w:hAnsi="Calibri" w:cs="Calibri"/>
          <w:b/>
          <w:bCs/>
        </w:rPr>
        <w:t>Não se faz necessária</w:t>
      </w:r>
      <w:r>
        <w:rPr>
          <w:rFonts w:ascii="Calibri" w:hAnsi="Calibri" w:cs="Calibri"/>
        </w:rPr>
        <w:t xml:space="preserve"> a realização de contratações correlatas e/ou interdependentes para a viabilidade da contratação desta demanda.</w:t>
      </w:r>
    </w:p>
    <w:p w14:paraId="3244E4F7" w14:textId="77777777" w:rsidR="00B94C63" w:rsidRDefault="00B94C63" w:rsidP="00B94C63">
      <w:pPr>
        <w:pStyle w:val="PargrafodaLista"/>
        <w:spacing w:after="0" w:line="312" w:lineRule="auto"/>
        <w:ind w:left="357"/>
        <w:rPr>
          <w:rFonts w:cstheme="minorHAnsi"/>
          <w:b/>
          <w:bCs/>
          <w:kern w:val="16"/>
        </w:rPr>
      </w:pPr>
    </w:p>
    <w:p w14:paraId="54282BCA" w14:textId="797FAE0B" w:rsidR="00B94C63" w:rsidRDefault="00B94C63" w:rsidP="00B94C63">
      <w:pPr>
        <w:pStyle w:val="PargrafodaLista"/>
        <w:numPr>
          <w:ilvl w:val="0"/>
          <w:numId w:val="5"/>
        </w:numPr>
        <w:spacing w:after="0" w:line="312" w:lineRule="auto"/>
        <w:rPr>
          <w:rFonts w:cstheme="minorHAnsi"/>
          <w:b/>
          <w:bCs/>
          <w:kern w:val="16"/>
        </w:rPr>
      </w:pPr>
      <w:r>
        <w:rPr>
          <w:rFonts w:cstheme="minorHAnsi"/>
          <w:b/>
          <w:bCs/>
          <w:kern w:val="16"/>
        </w:rPr>
        <w:t>ALINHAMENTO DA CONTRATAÇÃO COM O PLANEJAMENTO</w:t>
      </w:r>
    </w:p>
    <w:p w14:paraId="07785792" w14:textId="3B7E83F0" w:rsidR="00650B68" w:rsidRPr="00B94C63" w:rsidRDefault="00B94C63" w:rsidP="00B94C63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B94C63">
        <w:rPr>
          <w:rFonts w:ascii="Calibri" w:hAnsi="Calibri" w:cs="Calibri"/>
        </w:rPr>
        <w:t xml:space="preserve">A futura e eventual contratação de empresa para o referido objeto, </w:t>
      </w:r>
      <w:r w:rsidRPr="00B94C63">
        <w:rPr>
          <w:rFonts w:ascii="Calibri" w:hAnsi="Calibri" w:cs="Calibri"/>
          <w:b/>
          <w:bCs/>
        </w:rPr>
        <w:t>não foi prevista no Plano Anual de Contratações deste exercício</w:t>
      </w:r>
      <w:r w:rsidRPr="00B94C63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B94C63">
        <w:rPr>
          <w:rFonts w:ascii="Calibri" w:hAnsi="Calibri" w:cs="Calibri"/>
        </w:rPr>
        <w:t>Entretanto, ainda que a demanda, em sua totalidade, não tenha sido estimada, é necessário ressaltar a substancialidade da contratação afim de salvaguardar manutenção das atividades que dependerão do objeto pretendido.</w:t>
      </w:r>
    </w:p>
    <w:p w14:paraId="340DC0A5" w14:textId="77777777" w:rsidR="00AD3361" w:rsidRDefault="00AD3361" w:rsidP="00AD3361">
      <w:pPr>
        <w:pStyle w:val="PargrafodaLista"/>
        <w:spacing w:line="360" w:lineRule="auto"/>
        <w:ind w:left="357"/>
        <w:jc w:val="both"/>
        <w:rPr>
          <w:rFonts w:ascii="Calibri" w:hAnsi="Calibri" w:cs="Calibri"/>
        </w:rPr>
      </w:pPr>
    </w:p>
    <w:p w14:paraId="0EC4A815" w14:textId="5A421433" w:rsidR="00B94C63" w:rsidRPr="00AD3361" w:rsidRDefault="00AD3361" w:rsidP="00AD3361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AD3361">
        <w:rPr>
          <w:rFonts w:ascii="Calibri" w:hAnsi="Calibri" w:cs="Calibri"/>
          <w:b/>
          <w:bCs/>
        </w:rPr>
        <w:t>RESULTADOS PRETENDIDOS</w:t>
      </w:r>
    </w:p>
    <w:p w14:paraId="60453654" w14:textId="3C8EB2F3" w:rsidR="00AD3361" w:rsidRDefault="00AD3361" w:rsidP="00AD3361">
      <w:pPr>
        <w:pStyle w:val="PargrafodaLista"/>
        <w:numPr>
          <w:ilvl w:val="1"/>
          <w:numId w:val="5"/>
        </w:numPr>
        <w:spacing w:line="360" w:lineRule="auto"/>
        <w:ind w:left="567" w:hanging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Além do atendimento aos requisitos técnicos e operacionais estabelecidos neste documento</w:t>
      </w:r>
      <w:r w:rsidR="00ED3F60">
        <w:rPr>
          <w:rFonts w:ascii="Calibri" w:hAnsi="Calibri" w:cs="Calibri"/>
        </w:rPr>
        <w:t>, a contratação pretendida trará os seguintes benefícios:</w:t>
      </w:r>
    </w:p>
    <w:p w14:paraId="30C467CF" w14:textId="77777777" w:rsidR="00D86E60" w:rsidRPr="00D86E60" w:rsidRDefault="00D86E60" w:rsidP="00D86E60">
      <w:pPr>
        <w:pStyle w:val="PargrafodaLista"/>
        <w:numPr>
          <w:ilvl w:val="1"/>
          <w:numId w:val="5"/>
        </w:numPr>
        <w:spacing w:line="360" w:lineRule="auto"/>
        <w:ind w:left="567" w:hanging="567"/>
        <w:jc w:val="both"/>
        <w:rPr>
          <w:rFonts w:cstheme="minorHAnsi"/>
          <w:kern w:val="16"/>
        </w:rPr>
      </w:pPr>
      <w:r w:rsidRPr="00D86E60">
        <w:rPr>
          <w:rFonts w:cstheme="minorHAnsi"/>
          <w:kern w:val="16"/>
        </w:rPr>
        <w:t>Atender às demandas específicas da Atenção Básica em Saúde e da Rede de Urgência e Emergência, garantindo que os equipamentos médico-hospitalares fornecidos estejam alinhados aos objetivos institucionais da municipalidade e ao pleno funcionamento das unidades de saúde.</w:t>
      </w:r>
    </w:p>
    <w:p w14:paraId="1E97C77B" w14:textId="7858C725" w:rsidR="00D86E60" w:rsidRPr="00D86E60" w:rsidRDefault="00D86E60" w:rsidP="00D86E60">
      <w:pPr>
        <w:pStyle w:val="PargrafodaLista"/>
        <w:numPr>
          <w:ilvl w:val="1"/>
          <w:numId w:val="5"/>
        </w:numPr>
        <w:spacing w:line="360" w:lineRule="auto"/>
        <w:ind w:left="567" w:hanging="567"/>
        <w:jc w:val="both"/>
        <w:rPr>
          <w:rFonts w:cstheme="minorHAnsi"/>
          <w:kern w:val="16"/>
        </w:rPr>
      </w:pPr>
      <w:r w:rsidRPr="00D86E60">
        <w:rPr>
          <w:rFonts w:cstheme="minorHAnsi"/>
          <w:kern w:val="16"/>
        </w:rPr>
        <w:t>Assegurar a obtenção do melhor resultado em termos de custo-benefício, por meio da aquisição de equipamentos de qualidade, durabilidade e adequação técnica, que permitam a racionalização dos recursos públicos.</w:t>
      </w:r>
    </w:p>
    <w:p w14:paraId="24D45DE8" w14:textId="1CC70675" w:rsidR="00D86E60" w:rsidRPr="00D86E60" w:rsidRDefault="00D86E60" w:rsidP="00D86E60">
      <w:pPr>
        <w:pStyle w:val="PargrafodaLista"/>
        <w:numPr>
          <w:ilvl w:val="1"/>
          <w:numId w:val="5"/>
        </w:numPr>
        <w:spacing w:line="360" w:lineRule="auto"/>
        <w:ind w:left="567" w:hanging="567"/>
        <w:jc w:val="both"/>
        <w:rPr>
          <w:rFonts w:cstheme="minorHAnsi"/>
          <w:kern w:val="16"/>
        </w:rPr>
      </w:pPr>
      <w:r w:rsidRPr="00D86E60">
        <w:rPr>
          <w:rFonts w:cstheme="minorHAnsi"/>
          <w:kern w:val="16"/>
        </w:rPr>
        <w:t>Incentivar a adoção de soluções inovadoras, sempre que aplicável, observando o respeito aos princípios de sustentabilidade ambiental, social e econômica, promovendo maior eficiência no uso dos recursos e redução de impactos negativos.</w:t>
      </w:r>
    </w:p>
    <w:p w14:paraId="21B6B344" w14:textId="12F47308" w:rsidR="00D86E60" w:rsidRPr="00D86E60" w:rsidRDefault="00D86E60" w:rsidP="00D86E60">
      <w:pPr>
        <w:pStyle w:val="PargrafodaLista"/>
        <w:numPr>
          <w:ilvl w:val="1"/>
          <w:numId w:val="5"/>
        </w:numPr>
        <w:spacing w:line="360" w:lineRule="auto"/>
        <w:ind w:left="567" w:hanging="567"/>
        <w:jc w:val="both"/>
        <w:rPr>
          <w:rFonts w:cstheme="minorHAnsi"/>
          <w:kern w:val="16"/>
        </w:rPr>
      </w:pPr>
      <w:r w:rsidRPr="00D86E60">
        <w:rPr>
          <w:rFonts w:cstheme="minorHAnsi"/>
          <w:kern w:val="16"/>
        </w:rPr>
        <w:t xml:space="preserve">Proporcionar benefícios diretos e indiretos à sociedade, por meio da ampliação do acesso a serviços de saúde de qualidade, da melhoria da infraestrutura assistencial e da </w:t>
      </w:r>
      <w:r w:rsidRPr="00D86E60">
        <w:rPr>
          <w:rFonts w:cstheme="minorHAnsi"/>
          <w:kern w:val="16"/>
        </w:rPr>
        <w:lastRenderedPageBreak/>
        <w:t>consequente redução de custos sociais decorrentes da descontinuidade ou precariedade do atendimento.</w:t>
      </w:r>
    </w:p>
    <w:p w14:paraId="4209930A" w14:textId="568DC557" w:rsidR="00D86E60" w:rsidRPr="00D86E60" w:rsidRDefault="00D86E60" w:rsidP="00D86E60">
      <w:pPr>
        <w:pStyle w:val="PargrafodaLista"/>
        <w:numPr>
          <w:ilvl w:val="1"/>
          <w:numId w:val="5"/>
        </w:numPr>
        <w:spacing w:line="360" w:lineRule="auto"/>
        <w:ind w:left="567" w:hanging="567"/>
        <w:jc w:val="both"/>
        <w:rPr>
          <w:rFonts w:cstheme="minorHAnsi"/>
          <w:kern w:val="16"/>
        </w:rPr>
      </w:pPr>
      <w:r w:rsidRPr="00D86E60">
        <w:rPr>
          <w:rFonts w:cstheme="minorHAnsi"/>
          <w:kern w:val="16"/>
        </w:rPr>
        <w:t>Garantir a continuidade das atividades assistenciais essenciais, evitando interrupções nos serviços de saúde prestados à população e assegurando maior segurança e eficiência nos atendimentos.</w:t>
      </w:r>
    </w:p>
    <w:p w14:paraId="26DC078C" w14:textId="2D248816" w:rsidR="00D86E60" w:rsidRPr="00D86E60" w:rsidRDefault="00D86E60" w:rsidP="00D86E60">
      <w:pPr>
        <w:pStyle w:val="PargrafodaLista"/>
        <w:numPr>
          <w:ilvl w:val="1"/>
          <w:numId w:val="5"/>
        </w:numPr>
        <w:spacing w:line="360" w:lineRule="auto"/>
        <w:ind w:left="567" w:hanging="567"/>
        <w:jc w:val="both"/>
        <w:rPr>
          <w:rFonts w:cstheme="minorHAnsi"/>
          <w:kern w:val="16"/>
        </w:rPr>
      </w:pPr>
      <w:r w:rsidRPr="00D86E60">
        <w:rPr>
          <w:rFonts w:cstheme="minorHAnsi"/>
          <w:kern w:val="16"/>
        </w:rPr>
        <w:t>Contribuir para a melhoria da gestão administrativa da saúde pública, ao viabilizar a aquisição de equipamentos que aperfeiçoem a estrutura de apoio às unidades de saúde, com maior agilidade nos processos internos, redução da burocracia e fortalecimento da qualidade dos serviços prestados.</w:t>
      </w:r>
    </w:p>
    <w:p w14:paraId="29E0022D" w14:textId="299BDD31" w:rsidR="00ED3F60" w:rsidRDefault="00D86E60" w:rsidP="00D86E60">
      <w:pPr>
        <w:pStyle w:val="PargrafodaLista"/>
        <w:numPr>
          <w:ilvl w:val="1"/>
          <w:numId w:val="5"/>
        </w:numPr>
        <w:spacing w:line="360" w:lineRule="auto"/>
        <w:ind w:left="567" w:hanging="567"/>
        <w:jc w:val="both"/>
        <w:rPr>
          <w:rFonts w:ascii="Calibri" w:hAnsi="Calibri" w:cs="Calibri"/>
        </w:rPr>
      </w:pPr>
      <w:r w:rsidRPr="00D86E60">
        <w:rPr>
          <w:rFonts w:cstheme="minorHAnsi"/>
          <w:kern w:val="16"/>
        </w:rPr>
        <w:t xml:space="preserve">Elevar a produtividade e a qualidade da execução dos serviços públicos de saúde, promovendo maior efetividade na utilização dos recursos e </w:t>
      </w:r>
      <w:proofErr w:type="gramStart"/>
      <w:r w:rsidRPr="00D86E60">
        <w:rPr>
          <w:rFonts w:cstheme="minorHAnsi"/>
          <w:kern w:val="16"/>
        </w:rPr>
        <w:t>melhores</w:t>
      </w:r>
      <w:proofErr w:type="gramEnd"/>
      <w:r w:rsidRPr="00D86E60">
        <w:rPr>
          <w:rFonts w:cstheme="minorHAnsi"/>
          <w:kern w:val="16"/>
        </w:rPr>
        <w:t xml:space="preserve"> resultados em termos de atendimento, resolutividade e satisfação do usuário.</w:t>
      </w:r>
    </w:p>
    <w:p w14:paraId="7BC6E909" w14:textId="77777777" w:rsidR="00DB47E3" w:rsidRDefault="00DB47E3" w:rsidP="00DB47E3">
      <w:pPr>
        <w:pStyle w:val="PargrafodaLista"/>
        <w:spacing w:after="0" w:line="312" w:lineRule="auto"/>
        <w:ind w:left="357"/>
        <w:rPr>
          <w:rFonts w:cstheme="minorHAnsi"/>
          <w:b/>
          <w:bCs/>
          <w:kern w:val="16"/>
        </w:rPr>
      </w:pPr>
    </w:p>
    <w:p w14:paraId="70B49480" w14:textId="1746375F" w:rsidR="00364761" w:rsidRDefault="00364761" w:rsidP="00364761">
      <w:pPr>
        <w:pStyle w:val="PargrafodaLista"/>
        <w:numPr>
          <w:ilvl w:val="0"/>
          <w:numId w:val="5"/>
        </w:numPr>
        <w:spacing w:after="0" w:line="312" w:lineRule="auto"/>
        <w:rPr>
          <w:rFonts w:cstheme="minorHAnsi"/>
          <w:b/>
          <w:bCs/>
          <w:kern w:val="16"/>
        </w:rPr>
      </w:pPr>
      <w:r>
        <w:rPr>
          <w:rFonts w:cstheme="minorHAnsi"/>
          <w:b/>
          <w:bCs/>
          <w:kern w:val="16"/>
        </w:rPr>
        <w:t>PROVIDÊNCIAS A SEREM TOMADAS</w:t>
      </w:r>
    </w:p>
    <w:p w14:paraId="3C6DD435" w14:textId="3BFF2EE9" w:rsidR="00ED3F60" w:rsidRDefault="00364761" w:rsidP="00AD3361">
      <w:pPr>
        <w:pStyle w:val="PargrafodaLista"/>
        <w:numPr>
          <w:ilvl w:val="1"/>
          <w:numId w:val="5"/>
        </w:numPr>
        <w:spacing w:line="360" w:lineRule="auto"/>
        <w:ind w:left="567" w:hanging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Não serão necessárias providências adicionais a serem tomadas com o objetivo de sucesso da contratação em tela.</w:t>
      </w:r>
    </w:p>
    <w:p w14:paraId="40F7F656" w14:textId="77777777" w:rsidR="00DE282F" w:rsidRDefault="00DE282F" w:rsidP="00DB47E3">
      <w:pPr>
        <w:pStyle w:val="PargrafodaLista"/>
        <w:spacing w:after="0" w:line="312" w:lineRule="auto"/>
        <w:ind w:left="357"/>
        <w:rPr>
          <w:rFonts w:cstheme="minorHAnsi"/>
          <w:b/>
          <w:bCs/>
          <w:kern w:val="16"/>
        </w:rPr>
      </w:pPr>
    </w:p>
    <w:p w14:paraId="0CA5C7C7" w14:textId="18E700F2" w:rsidR="00364761" w:rsidRDefault="00364761" w:rsidP="00364761">
      <w:pPr>
        <w:pStyle w:val="PargrafodaLista"/>
        <w:numPr>
          <w:ilvl w:val="0"/>
          <w:numId w:val="5"/>
        </w:numPr>
        <w:spacing w:after="0" w:line="312" w:lineRule="auto"/>
        <w:rPr>
          <w:rFonts w:cstheme="minorHAnsi"/>
          <w:b/>
          <w:bCs/>
          <w:kern w:val="16"/>
        </w:rPr>
      </w:pPr>
      <w:r>
        <w:rPr>
          <w:rFonts w:cstheme="minorHAnsi"/>
          <w:b/>
          <w:bCs/>
          <w:kern w:val="16"/>
        </w:rPr>
        <w:t>IMPACTOS AMBIENTAIS E MEDIDAS DE MITIGAÇÃO</w:t>
      </w:r>
    </w:p>
    <w:p w14:paraId="0896EB1F" w14:textId="77777777" w:rsidR="007A4596" w:rsidRPr="00F62EA1" w:rsidRDefault="007A4596" w:rsidP="007A4596">
      <w:pPr>
        <w:pStyle w:val="PargrafodaLista"/>
        <w:numPr>
          <w:ilvl w:val="1"/>
          <w:numId w:val="5"/>
        </w:numPr>
        <w:spacing w:after="0" w:line="312" w:lineRule="auto"/>
        <w:ind w:left="567" w:hanging="595"/>
        <w:jc w:val="both"/>
        <w:rPr>
          <w:rFonts w:cstheme="minorHAnsi"/>
          <w:b/>
          <w:bCs/>
          <w:kern w:val="16"/>
        </w:rPr>
      </w:pPr>
      <w:r>
        <w:rPr>
          <w:rFonts w:cstheme="minorHAnsi"/>
          <w:kern w:val="16"/>
        </w:rPr>
        <w:t xml:space="preserve">Quanto às medidas para minimizar os possíveis impactos ambientais, deve ser observado, no que couber, o estabelecido na </w:t>
      </w:r>
      <w:r w:rsidRPr="008625F1">
        <w:rPr>
          <w:rFonts w:cstheme="minorHAnsi"/>
          <w:kern w:val="16"/>
        </w:rPr>
        <w:t>Lei nº 12.305/2010 (Política Nacional de Resíduos Sólidos)</w:t>
      </w:r>
      <w:r>
        <w:rPr>
          <w:rFonts w:cstheme="minorHAnsi"/>
          <w:kern w:val="16"/>
        </w:rPr>
        <w:t xml:space="preserve">, Decreto 7.746/2012, e suas alterações, </w:t>
      </w:r>
      <w:r w:rsidRPr="008625F1">
        <w:rPr>
          <w:rFonts w:cstheme="minorHAnsi"/>
          <w:kern w:val="16"/>
        </w:rPr>
        <w:t>Instrução Normativa nº 01/2010​</w:t>
      </w:r>
      <w:r>
        <w:rPr>
          <w:rFonts w:cstheme="minorHAnsi"/>
          <w:kern w:val="16"/>
        </w:rPr>
        <w:t xml:space="preserve"> e no Guia Nacional de Contratações Sustentáveis, considerando os seguintes aspectos:</w:t>
      </w:r>
    </w:p>
    <w:p w14:paraId="20C6BC76" w14:textId="77777777" w:rsidR="007A4596" w:rsidRDefault="007A4596" w:rsidP="007A4596">
      <w:pPr>
        <w:pStyle w:val="PargrafodaLista"/>
        <w:numPr>
          <w:ilvl w:val="2"/>
          <w:numId w:val="5"/>
        </w:numPr>
        <w:spacing w:after="0" w:line="312" w:lineRule="auto"/>
        <w:ind w:left="1276" w:hanging="709"/>
        <w:rPr>
          <w:rFonts w:cstheme="minorHAnsi"/>
          <w:kern w:val="16"/>
        </w:rPr>
      </w:pPr>
      <w:r>
        <w:rPr>
          <w:rFonts w:cstheme="minorHAnsi"/>
          <w:kern w:val="16"/>
        </w:rPr>
        <w:t>A</w:t>
      </w:r>
      <w:r w:rsidRPr="00632546">
        <w:rPr>
          <w:rFonts w:cstheme="minorHAnsi"/>
          <w:kern w:val="16"/>
        </w:rPr>
        <w:t>doção de padrões sustentáveis de produção e consumo de bens e serviços</w:t>
      </w:r>
      <w:r>
        <w:rPr>
          <w:rFonts w:cstheme="minorHAnsi"/>
          <w:kern w:val="16"/>
        </w:rPr>
        <w:t>;</w:t>
      </w:r>
    </w:p>
    <w:p w14:paraId="0338B730" w14:textId="77777777" w:rsidR="007A4596" w:rsidRDefault="007A4596" w:rsidP="007A4596">
      <w:pPr>
        <w:pStyle w:val="PargrafodaLista"/>
        <w:numPr>
          <w:ilvl w:val="2"/>
          <w:numId w:val="5"/>
        </w:numPr>
        <w:spacing w:after="0" w:line="312" w:lineRule="auto"/>
        <w:ind w:left="1276" w:hanging="709"/>
        <w:rPr>
          <w:rFonts w:cstheme="minorHAnsi"/>
          <w:kern w:val="16"/>
        </w:rPr>
      </w:pPr>
      <w:r>
        <w:rPr>
          <w:rFonts w:cstheme="minorHAnsi"/>
          <w:kern w:val="16"/>
        </w:rPr>
        <w:t>P</w:t>
      </w:r>
      <w:r w:rsidRPr="00632546">
        <w:rPr>
          <w:rFonts w:cstheme="minorHAnsi"/>
          <w:kern w:val="16"/>
        </w:rPr>
        <w:t>revenção e redução da geração de resíduos sólidos no processo produtivo</w:t>
      </w:r>
      <w:r>
        <w:rPr>
          <w:rFonts w:cstheme="minorHAnsi"/>
          <w:kern w:val="16"/>
        </w:rPr>
        <w:t xml:space="preserve"> ou de execução dos serviços;</w:t>
      </w:r>
    </w:p>
    <w:p w14:paraId="31D86862" w14:textId="77777777" w:rsidR="007A4596" w:rsidRPr="00F62EA1" w:rsidRDefault="007A4596" w:rsidP="007A4596">
      <w:pPr>
        <w:pStyle w:val="PargrafodaLista"/>
        <w:numPr>
          <w:ilvl w:val="2"/>
          <w:numId w:val="5"/>
        </w:numPr>
        <w:spacing w:after="0" w:line="312" w:lineRule="auto"/>
        <w:ind w:left="1276" w:hanging="709"/>
        <w:rPr>
          <w:rFonts w:cstheme="minorHAnsi"/>
          <w:kern w:val="16"/>
        </w:rPr>
      </w:pPr>
      <w:r w:rsidRPr="00F62EA1">
        <w:rPr>
          <w:rFonts w:cstheme="minorHAnsi"/>
          <w:kern w:val="16"/>
        </w:rPr>
        <w:t>Baixo impacto sobre recursos naturais como flora, fauna, ar, solo e água</w:t>
      </w:r>
      <w:r>
        <w:rPr>
          <w:rFonts w:cstheme="minorHAnsi"/>
          <w:kern w:val="16"/>
        </w:rPr>
        <w:t xml:space="preserve"> com a</w:t>
      </w:r>
      <w:r w:rsidRPr="006D6B66">
        <w:rPr>
          <w:rFonts w:cstheme="minorHAnsi"/>
          <w:kern w:val="16"/>
        </w:rPr>
        <w:t>plicação de técnicas que minimizem o consumo de recursos naturais, priorizando soluções que reduzam a extração de matérias-primas e o desperdício de insumos</w:t>
      </w:r>
      <w:r w:rsidRPr="00F62EA1">
        <w:rPr>
          <w:rFonts w:cstheme="minorHAnsi"/>
          <w:kern w:val="16"/>
        </w:rPr>
        <w:t>;</w:t>
      </w:r>
    </w:p>
    <w:p w14:paraId="56293711" w14:textId="77777777" w:rsidR="007A4596" w:rsidRPr="00F62EA1" w:rsidRDefault="007A4596" w:rsidP="007A4596">
      <w:pPr>
        <w:pStyle w:val="PargrafodaLista"/>
        <w:numPr>
          <w:ilvl w:val="2"/>
          <w:numId w:val="5"/>
        </w:numPr>
        <w:spacing w:after="0" w:line="312" w:lineRule="auto"/>
        <w:ind w:left="1276" w:hanging="709"/>
        <w:rPr>
          <w:rFonts w:cstheme="minorHAnsi"/>
          <w:kern w:val="16"/>
        </w:rPr>
      </w:pPr>
      <w:r w:rsidRPr="00F62EA1">
        <w:rPr>
          <w:rFonts w:cstheme="minorHAnsi"/>
          <w:kern w:val="16"/>
        </w:rPr>
        <w:t>Maior eficiência na utilização de recursos naturais como água e energia;</w:t>
      </w:r>
    </w:p>
    <w:p w14:paraId="06327241" w14:textId="77777777" w:rsidR="007A4596" w:rsidRPr="00F62EA1" w:rsidRDefault="007A4596" w:rsidP="007A4596">
      <w:pPr>
        <w:pStyle w:val="PargrafodaLista"/>
        <w:numPr>
          <w:ilvl w:val="2"/>
          <w:numId w:val="5"/>
        </w:numPr>
        <w:spacing w:after="0" w:line="312" w:lineRule="auto"/>
        <w:ind w:left="1276" w:hanging="709"/>
        <w:rPr>
          <w:rFonts w:cstheme="minorHAnsi"/>
          <w:kern w:val="16"/>
        </w:rPr>
      </w:pPr>
      <w:r w:rsidRPr="00F62EA1">
        <w:rPr>
          <w:rFonts w:cstheme="minorHAnsi"/>
          <w:kern w:val="16"/>
        </w:rPr>
        <w:t>Maior geração de empregos, preferencialmente com mão de obra local;</w:t>
      </w:r>
    </w:p>
    <w:p w14:paraId="5855CA61" w14:textId="77777777" w:rsidR="007A4596" w:rsidRPr="00F62EA1" w:rsidRDefault="007A4596" w:rsidP="007A4596">
      <w:pPr>
        <w:pStyle w:val="PargrafodaLista"/>
        <w:numPr>
          <w:ilvl w:val="2"/>
          <w:numId w:val="5"/>
        </w:numPr>
        <w:spacing w:after="0" w:line="312" w:lineRule="auto"/>
        <w:ind w:left="1276" w:hanging="709"/>
        <w:rPr>
          <w:rFonts w:cstheme="minorHAnsi"/>
          <w:kern w:val="16"/>
        </w:rPr>
      </w:pPr>
      <w:r w:rsidRPr="00F62EA1">
        <w:rPr>
          <w:rFonts w:cstheme="minorHAnsi"/>
          <w:kern w:val="16"/>
        </w:rPr>
        <w:t>Maior vida útil e menor custo de manutenção d</w:t>
      </w:r>
      <w:r>
        <w:rPr>
          <w:rFonts w:cstheme="minorHAnsi"/>
          <w:kern w:val="16"/>
        </w:rPr>
        <w:t>e</w:t>
      </w:r>
      <w:r w:rsidRPr="00F62EA1">
        <w:rPr>
          <w:rFonts w:cstheme="minorHAnsi"/>
          <w:kern w:val="16"/>
        </w:rPr>
        <w:t xml:space="preserve"> be</w:t>
      </w:r>
      <w:r>
        <w:rPr>
          <w:rFonts w:cstheme="minorHAnsi"/>
          <w:kern w:val="16"/>
        </w:rPr>
        <w:t>ns</w:t>
      </w:r>
      <w:r w:rsidRPr="00F62EA1">
        <w:rPr>
          <w:rFonts w:cstheme="minorHAnsi"/>
          <w:kern w:val="16"/>
        </w:rPr>
        <w:t xml:space="preserve"> </w:t>
      </w:r>
      <w:r>
        <w:rPr>
          <w:rFonts w:cstheme="minorHAnsi"/>
          <w:kern w:val="16"/>
        </w:rPr>
        <w:t>e serviços</w:t>
      </w:r>
      <w:r w:rsidRPr="00F62EA1">
        <w:rPr>
          <w:rFonts w:cstheme="minorHAnsi"/>
          <w:kern w:val="16"/>
        </w:rPr>
        <w:t>;</w:t>
      </w:r>
    </w:p>
    <w:p w14:paraId="0CE5320A" w14:textId="77777777" w:rsidR="007A4596" w:rsidRDefault="007A4596" w:rsidP="007A4596">
      <w:pPr>
        <w:pStyle w:val="PargrafodaLista"/>
        <w:numPr>
          <w:ilvl w:val="2"/>
          <w:numId w:val="5"/>
        </w:numPr>
        <w:spacing w:after="0" w:line="312" w:lineRule="auto"/>
        <w:ind w:left="1276" w:hanging="709"/>
        <w:rPr>
          <w:rFonts w:cstheme="minorHAnsi"/>
          <w:kern w:val="16"/>
        </w:rPr>
      </w:pPr>
      <w:r w:rsidRPr="00F62EA1">
        <w:rPr>
          <w:rFonts w:cstheme="minorHAnsi"/>
          <w:kern w:val="16"/>
        </w:rPr>
        <w:t>Uso de inovações que reduzam a pressão sobre recursos naturais; </w:t>
      </w:r>
    </w:p>
    <w:p w14:paraId="5E1B7E35" w14:textId="55ED5510" w:rsidR="00ED3F60" w:rsidRPr="007A4596" w:rsidRDefault="007A4596" w:rsidP="007A4596">
      <w:pPr>
        <w:pStyle w:val="PargrafodaLista"/>
        <w:numPr>
          <w:ilvl w:val="2"/>
          <w:numId w:val="5"/>
        </w:numPr>
        <w:spacing w:after="0" w:line="312" w:lineRule="auto"/>
        <w:ind w:left="1276" w:hanging="709"/>
        <w:rPr>
          <w:rFonts w:cstheme="minorHAnsi"/>
          <w:kern w:val="16"/>
        </w:rPr>
      </w:pPr>
      <w:r w:rsidRPr="007A4596">
        <w:rPr>
          <w:rFonts w:cstheme="minorHAnsi"/>
          <w:kern w:val="16"/>
        </w:rPr>
        <w:t>Origem sustentável dos recursos naturais utilizados nos bens e nos serviços;</w:t>
      </w:r>
    </w:p>
    <w:p w14:paraId="00008A46" w14:textId="77777777" w:rsidR="007A4596" w:rsidRDefault="007A4596" w:rsidP="007A4596">
      <w:pPr>
        <w:pStyle w:val="PargrafodaLista"/>
        <w:spacing w:line="360" w:lineRule="auto"/>
        <w:ind w:left="357"/>
        <w:jc w:val="both"/>
        <w:rPr>
          <w:rFonts w:ascii="Calibri" w:hAnsi="Calibri" w:cs="Calibri"/>
        </w:rPr>
      </w:pPr>
    </w:p>
    <w:p w14:paraId="36562E3D" w14:textId="181BDD2B" w:rsidR="00ED3F60" w:rsidRPr="007A4596" w:rsidRDefault="007A4596" w:rsidP="007A4596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7A4596">
        <w:rPr>
          <w:rFonts w:ascii="Calibri" w:hAnsi="Calibri" w:cs="Calibri"/>
          <w:b/>
          <w:bCs/>
        </w:rPr>
        <w:t>DECLARAÇÃO DE VIABILIDADE</w:t>
      </w:r>
    </w:p>
    <w:p w14:paraId="492C39FB" w14:textId="0543156D" w:rsidR="00ED3F60" w:rsidRDefault="007A4596" w:rsidP="00AD3361">
      <w:pPr>
        <w:pStyle w:val="PargrafodaLista"/>
        <w:numPr>
          <w:ilvl w:val="1"/>
          <w:numId w:val="5"/>
        </w:numPr>
        <w:spacing w:line="360" w:lineRule="auto"/>
        <w:ind w:left="567" w:hanging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 presente Estudo Técnico Preliminar considerou a necessidade de contratação do objeto</w:t>
      </w:r>
      <w:r w:rsidR="008C278E">
        <w:rPr>
          <w:rFonts w:ascii="Calibri" w:hAnsi="Calibri" w:cs="Calibri"/>
        </w:rPr>
        <w:t>, os requisitos técnicos, legais, ambientais e de mercado, bem como todos os demais requisitos necessários para a caracterização e quantificação da demanda identificada além do processo de escolha da solução que melhor se adequa à Administração.</w:t>
      </w:r>
    </w:p>
    <w:p w14:paraId="50A26E57" w14:textId="4ACC640F" w:rsidR="008C278E" w:rsidRPr="008C278E" w:rsidRDefault="008C278E" w:rsidP="00C72FDB">
      <w:pPr>
        <w:pStyle w:val="PargrafodaLista"/>
        <w:numPr>
          <w:ilvl w:val="1"/>
          <w:numId w:val="5"/>
        </w:numPr>
        <w:spacing w:line="360" w:lineRule="auto"/>
        <w:ind w:left="567" w:hanging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Desta forma, entende-se por </w:t>
      </w:r>
      <w:r w:rsidRPr="008C278E">
        <w:rPr>
          <w:rFonts w:ascii="Calibri" w:hAnsi="Calibri" w:cs="Calibri"/>
          <w:b/>
          <w:bCs/>
        </w:rPr>
        <w:t>VIÁVEL</w:t>
      </w:r>
      <w:r>
        <w:rPr>
          <w:rFonts w:ascii="Calibri" w:hAnsi="Calibri" w:cs="Calibri"/>
        </w:rPr>
        <w:t xml:space="preserve"> a contratação em comento, consoante o inciso XIII do artigo 9º da Instrução Normativa nº 58 de 08 de agosto de </w:t>
      </w:r>
      <w:r w:rsidR="00BF0FED" w:rsidRPr="00BF0FED">
        <w:rPr>
          <w:rFonts w:ascii="Calibri" w:hAnsi="Calibri" w:cs="Calibri"/>
        </w:rPr>
        <w:t>2022 – SEGES/ME.</w:t>
      </w:r>
    </w:p>
    <w:sectPr w:rsidR="008C278E" w:rsidRPr="008C278E" w:rsidSect="00727826">
      <w:headerReference w:type="default" r:id="rId8"/>
      <w:footerReference w:type="default" r:id="rId9"/>
      <w:headerReference w:type="first" r:id="rId10"/>
      <w:pgSz w:w="11906" w:h="16838"/>
      <w:pgMar w:top="2323" w:right="1134" w:bottom="1134" w:left="1418" w:header="709" w:footer="0" w:gutter="0"/>
      <w:pgNumType w:start="37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96323" w14:textId="77777777" w:rsidR="003D69ED" w:rsidRDefault="003D69ED" w:rsidP="00B00602">
      <w:pPr>
        <w:spacing w:after="0" w:line="240" w:lineRule="auto"/>
      </w:pPr>
      <w:r>
        <w:separator/>
      </w:r>
    </w:p>
  </w:endnote>
  <w:endnote w:type="continuationSeparator" w:id="0">
    <w:p w14:paraId="0D928A23" w14:textId="77777777" w:rsidR="003D69ED" w:rsidRDefault="003D69ED" w:rsidP="00B00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EE68E" w14:textId="5B6AA669" w:rsidR="00B00602" w:rsidRDefault="00B00602" w:rsidP="00727826">
    <w:pPr>
      <w:pStyle w:val="Rodap"/>
      <w:jc w:val="right"/>
    </w:pPr>
  </w:p>
  <w:p w14:paraId="6F892D82" w14:textId="77777777" w:rsidR="0069028D" w:rsidRDefault="006902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52B46" w14:textId="77777777" w:rsidR="003D69ED" w:rsidRDefault="003D69ED" w:rsidP="00B00602">
      <w:pPr>
        <w:spacing w:after="0" w:line="240" w:lineRule="auto"/>
      </w:pPr>
      <w:r>
        <w:separator/>
      </w:r>
    </w:p>
  </w:footnote>
  <w:footnote w:type="continuationSeparator" w:id="0">
    <w:p w14:paraId="552F0A91" w14:textId="77777777" w:rsidR="003D69ED" w:rsidRDefault="003D69ED" w:rsidP="00B00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29E93" w14:textId="4A18621D" w:rsidR="00C839E3" w:rsidRDefault="00C839E3">
    <w:pPr>
      <w:pStyle w:val="Cabealho"/>
    </w:pPr>
    <w:r>
      <w:rPr>
        <w:b/>
        <w:bCs/>
        <w:noProof/>
        <w:sz w:val="20"/>
      </w:rPr>
      <mc:AlternateContent>
        <mc:Choice Requires="wps">
          <w:drawing>
            <wp:anchor distT="45720" distB="45720" distL="114300" distR="114300" simplePos="0" relativeHeight="251670528" behindDoc="1" locked="0" layoutInCell="1" allowOverlap="1" wp14:anchorId="07093BF5" wp14:editId="3EA3B445">
              <wp:simplePos x="0" y="0"/>
              <wp:positionH relativeFrom="margin">
                <wp:posOffset>4121785</wp:posOffset>
              </wp:positionH>
              <wp:positionV relativeFrom="paragraph">
                <wp:posOffset>-263525</wp:posOffset>
              </wp:positionV>
              <wp:extent cx="2148205" cy="930275"/>
              <wp:effectExtent l="0" t="0" r="23495" b="22225"/>
              <wp:wrapNone/>
              <wp:docPr id="852737388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930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1FFC2" w14:textId="77777777" w:rsidR="00C839E3" w:rsidRPr="0064441B" w:rsidRDefault="00C839E3" w:rsidP="00C839E3">
                          <w:pPr>
                            <w:spacing w:after="0"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693DAD49" w14:textId="77777777" w:rsidR="00C839E3" w:rsidRPr="00686980" w:rsidRDefault="00C839E3" w:rsidP="00C839E3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18853/2025</w:t>
                          </w:r>
                        </w:p>
                        <w:p w14:paraId="7E2DB470" w14:textId="77777777" w:rsidR="00C839E3" w:rsidRDefault="00C839E3" w:rsidP="00C839E3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3A70349C" w14:textId="77777777" w:rsidR="00C839E3" w:rsidRPr="0064441B" w:rsidRDefault="00C839E3" w:rsidP="00C839E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093BF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324.55pt;margin-top:-20.75pt;width:169.15pt;height:73.2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">
              <v:textbox>
                <w:txbxContent>
                  <w:p w14:paraId="6F81FFC2" w14:textId="77777777" w:rsidR="00C839E3" w:rsidRPr="0064441B" w:rsidRDefault="00C839E3" w:rsidP="00C839E3">
                    <w:pPr>
                      <w:spacing w:after="0"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693DAD49" w14:textId="77777777" w:rsidR="00C839E3" w:rsidRPr="00686980" w:rsidRDefault="00C839E3" w:rsidP="00C839E3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18853/2025</w:t>
                    </w:r>
                  </w:p>
                  <w:p w14:paraId="7E2DB470" w14:textId="77777777" w:rsidR="00C839E3" w:rsidRDefault="00C839E3" w:rsidP="00C839E3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3A70349C" w14:textId="77777777" w:rsidR="00C839E3" w:rsidRPr="0064441B" w:rsidRDefault="00C839E3" w:rsidP="00C839E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5265DD">
      <w:rPr>
        <w:b/>
        <w:bCs/>
        <w:noProof/>
        <w:sz w:val="20"/>
      </w:rPr>
      <w:drawing>
        <wp:anchor distT="0" distB="0" distL="114300" distR="114300" simplePos="0" relativeHeight="251669504" behindDoc="0" locked="0" layoutInCell="1" allowOverlap="1" wp14:anchorId="33FD6748" wp14:editId="156D065C">
          <wp:simplePos x="0" y="0"/>
          <wp:positionH relativeFrom="margin">
            <wp:posOffset>-200025</wp:posOffset>
          </wp:positionH>
          <wp:positionV relativeFrom="paragraph">
            <wp:posOffset>-172085</wp:posOffset>
          </wp:positionV>
          <wp:extent cx="3609975" cy="828040"/>
          <wp:effectExtent l="0" t="0" r="9525" b="0"/>
          <wp:wrapSquare wrapText="bothSides"/>
          <wp:docPr id="551400195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60997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A0377" w14:textId="38CF7286" w:rsidR="00BF0FED" w:rsidRDefault="00B4030E">
    <w:pPr>
      <w:pStyle w:val="Cabealho"/>
    </w:pPr>
    <w:r>
      <w:rPr>
        <w:b/>
        <w:bCs/>
        <w:noProof/>
        <w:sz w:val="20"/>
      </w:rPr>
      <mc:AlternateContent>
        <mc:Choice Requires="wps">
          <w:drawing>
            <wp:anchor distT="45720" distB="45720" distL="114300" distR="114300" simplePos="0" relativeHeight="251667456" behindDoc="1" locked="0" layoutInCell="1" allowOverlap="1" wp14:anchorId="07093BF5" wp14:editId="7B17D050">
              <wp:simplePos x="0" y="0"/>
              <wp:positionH relativeFrom="margin">
                <wp:posOffset>4159885</wp:posOffset>
              </wp:positionH>
              <wp:positionV relativeFrom="paragraph">
                <wp:posOffset>-225425</wp:posOffset>
              </wp:positionV>
              <wp:extent cx="2148205" cy="930275"/>
              <wp:effectExtent l="0" t="0" r="23495" b="22225"/>
              <wp:wrapNone/>
              <wp:docPr id="1925380260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930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8480E8" w14:textId="77777777" w:rsidR="00B4030E" w:rsidRPr="0064441B" w:rsidRDefault="00B4030E" w:rsidP="00B4030E">
                          <w:pPr>
                            <w:spacing w:after="0"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34523AAB" w14:textId="77777777" w:rsidR="00B4030E" w:rsidRPr="00686980" w:rsidRDefault="00B4030E" w:rsidP="00B4030E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18853/2025</w:t>
                          </w:r>
                        </w:p>
                        <w:p w14:paraId="51A18BA9" w14:textId="77777777" w:rsidR="00B4030E" w:rsidRDefault="00B4030E" w:rsidP="00B4030E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3D77AE8F" w14:textId="77777777" w:rsidR="00B4030E" w:rsidRPr="0064441B" w:rsidRDefault="00B4030E" w:rsidP="00B4030E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093BF5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style="position:absolute;margin-left:327.55pt;margin-top:-17.75pt;width:169.15pt;height:73.2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">
              <v:textbox>
                <w:txbxContent>
                  <w:p w14:paraId="568480E8" w14:textId="77777777" w:rsidR="00B4030E" w:rsidRPr="0064441B" w:rsidRDefault="00B4030E" w:rsidP="00B4030E">
                    <w:pPr>
                      <w:spacing w:after="0"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34523AAB" w14:textId="77777777" w:rsidR="00B4030E" w:rsidRPr="00686980" w:rsidRDefault="00B4030E" w:rsidP="00B4030E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18853/2025</w:t>
                    </w:r>
                  </w:p>
                  <w:p w14:paraId="51A18BA9" w14:textId="77777777" w:rsidR="00B4030E" w:rsidRDefault="00B4030E" w:rsidP="00B4030E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3D77AE8F" w14:textId="77777777" w:rsidR="00B4030E" w:rsidRPr="0064441B" w:rsidRDefault="00B4030E" w:rsidP="00B4030E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5265DD">
      <w:rPr>
        <w:b/>
        <w:bCs/>
        <w:noProof/>
        <w:sz w:val="20"/>
      </w:rPr>
      <w:drawing>
        <wp:anchor distT="0" distB="0" distL="114300" distR="114300" simplePos="0" relativeHeight="251666432" behindDoc="0" locked="0" layoutInCell="1" allowOverlap="1" wp14:anchorId="22022D59" wp14:editId="6DE538A1">
          <wp:simplePos x="0" y="0"/>
          <wp:positionH relativeFrom="margin">
            <wp:posOffset>-247650</wp:posOffset>
          </wp:positionH>
          <wp:positionV relativeFrom="paragraph">
            <wp:posOffset>-238760</wp:posOffset>
          </wp:positionV>
          <wp:extent cx="3609975" cy="828040"/>
          <wp:effectExtent l="0" t="0" r="9525" b="0"/>
          <wp:wrapSquare wrapText="bothSides"/>
          <wp:docPr id="437745632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60997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26D58"/>
    <w:multiLevelType w:val="multilevel"/>
    <w:tmpl w:val="0E62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942CA"/>
    <w:multiLevelType w:val="multilevel"/>
    <w:tmpl w:val="2CCE6318"/>
    <w:lvl w:ilvl="0">
      <w:start w:val="1"/>
      <w:numFmt w:val="decimal"/>
      <w:pStyle w:val="Ttulo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tulo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B1E1297"/>
    <w:multiLevelType w:val="multilevel"/>
    <w:tmpl w:val="A4921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0A5346"/>
    <w:multiLevelType w:val="multilevel"/>
    <w:tmpl w:val="E6DAE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9964C9"/>
    <w:multiLevelType w:val="hybridMultilevel"/>
    <w:tmpl w:val="0EC62AB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36D4"/>
    <w:multiLevelType w:val="multilevel"/>
    <w:tmpl w:val="40902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72593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F4742DC"/>
    <w:multiLevelType w:val="multilevel"/>
    <w:tmpl w:val="4E78B0B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" w:hanging="45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43B11F50"/>
    <w:multiLevelType w:val="multilevel"/>
    <w:tmpl w:val="FC58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5A3046"/>
    <w:multiLevelType w:val="multilevel"/>
    <w:tmpl w:val="426C9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F8677D"/>
    <w:multiLevelType w:val="multilevel"/>
    <w:tmpl w:val="F2CAD8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9DE15A5"/>
    <w:multiLevelType w:val="multilevel"/>
    <w:tmpl w:val="212AA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5638515">
    <w:abstractNumId w:val="10"/>
  </w:num>
  <w:num w:numId="2" w16cid:durableId="2711594">
    <w:abstractNumId w:val="1"/>
  </w:num>
  <w:num w:numId="3" w16cid:durableId="1108355664">
    <w:abstractNumId w:val="4"/>
  </w:num>
  <w:num w:numId="4" w16cid:durableId="1355644607">
    <w:abstractNumId w:val="6"/>
  </w:num>
  <w:num w:numId="5" w16cid:durableId="742215102">
    <w:abstractNumId w:val="7"/>
  </w:num>
  <w:num w:numId="6" w16cid:durableId="435515873">
    <w:abstractNumId w:val="11"/>
  </w:num>
  <w:num w:numId="7" w16cid:durableId="1983263877">
    <w:abstractNumId w:val="2"/>
  </w:num>
  <w:num w:numId="8" w16cid:durableId="292562888">
    <w:abstractNumId w:val="3"/>
  </w:num>
  <w:num w:numId="9" w16cid:durableId="1396974340">
    <w:abstractNumId w:val="9"/>
  </w:num>
  <w:num w:numId="10" w16cid:durableId="1601179336">
    <w:abstractNumId w:val="0"/>
  </w:num>
  <w:num w:numId="11" w16cid:durableId="1157645296">
    <w:abstractNumId w:val="8"/>
  </w:num>
  <w:num w:numId="12" w16cid:durableId="5941658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BC4"/>
    <w:rsid w:val="00012E3C"/>
    <w:rsid w:val="00036ECC"/>
    <w:rsid w:val="00040513"/>
    <w:rsid w:val="000763AA"/>
    <w:rsid w:val="000A0D62"/>
    <w:rsid w:val="000D344C"/>
    <w:rsid w:val="000E0947"/>
    <w:rsid w:val="000E30E5"/>
    <w:rsid w:val="000E3208"/>
    <w:rsid w:val="00144435"/>
    <w:rsid w:val="001544D8"/>
    <w:rsid w:val="00165945"/>
    <w:rsid w:val="0017479C"/>
    <w:rsid w:val="00177786"/>
    <w:rsid w:val="001D4E91"/>
    <w:rsid w:val="0021326E"/>
    <w:rsid w:val="0021638C"/>
    <w:rsid w:val="00241884"/>
    <w:rsid w:val="0028260E"/>
    <w:rsid w:val="002A0426"/>
    <w:rsid w:val="002A63B4"/>
    <w:rsid w:val="002B4C9C"/>
    <w:rsid w:val="002C2D5E"/>
    <w:rsid w:val="002F2E44"/>
    <w:rsid w:val="002F4D5A"/>
    <w:rsid w:val="00304AF0"/>
    <w:rsid w:val="00315997"/>
    <w:rsid w:val="003171CE"/>
    <w:rsid w:val="0032469E"/>
    <w:rsid w:val="00327D5B"/>
    <w:rsid w:val="00355359"/>
    <w:rsid w:val="003603F5"/>
    <w:rsid w:val="00364761"/>
    <w:rsid w:val="00380FA3"/>
    <w:rsid w:val="0039340D"/>
    <w:rsid w:val="00397F8F"/>
    <w:rsid w:val="003A645D"/>
    <w:rsid w:val="003D6389"/>
    <w:rsid w:val="003D69ED"/>
    <w:rsid w:val="003D7F32"/>
    <w:rsid w:val="00444789"/>
    <w:rsid w:val="00473529"/>
    <w:rsid w:val="00484958"/>
    <w:rsid w:val="004A123E"/>
    <w:rsid w:val="004A4450"/>
    <w:rsid w:val="004B62ED"/>
    <w:rsid w:val="004E14FA"/>
    <w:rsid w:val="005004A0"/>
    <w:rsid w:val="005109C2"/>
    <w:rsid w:val="005202E8"/>
    <w:rsid w:val="00546429"/>
    <w:rsid w:val="005757D7"/>
    <w:rsid w:val="00583DEC"/>
    <w:rsid w:val="005937DD"/>
    <w:rsid w:val="005945C1"/>
    <w:rsid w:val="005C3653"/>
    <w:rsid w:val="005D26BB"/>
    <w:rsid w:val="005E0671"/>
    <w:rsid w:val="005F5E4B"/>
    <w:rsid w:val="00640406"/>
    <w:rsid w:val="006432D7"/>
    <w:rsid w:val="00650B68"/>
    <w:rsid w:val="006536B1"/>
    <w:rsid w:val="0065425B"/>
    <w:rsid w:val="00665255"/>
    <w:rsid w:val="00681612"/>
    <w:rsid w:val="0068707A"/>
    <w:rsid w:val="0069028D"/>
    <w:rsid w:val="006A4B2F"/>
    <w:rsid w:val="006F3ECB"/>
    <w:rsid w:val="007071BA"/>
    <w:rsid w:val="007151C6"/>
    <w:rsid w:val="00727826"/>
    <w:rsid w:val="007372B5"/>
    <w:rsid w:val="00742202"/>
    <w:rsid w:val="00747FC7"/>
    <w:rsid w:val="00772B3E"/>
    <w:rsid w:val="007A0ED4"/>
    <w:rsid w:val="007A4596"/>
    <w:rsid w:val="007A6279"/>
    <w:rsid w:val="00807852"/>
    <w:rsid w:val="00814D0A"/>
    <w:rsid w:val="00845BC4"/>
    <w:rsid w:val="00857E6B"/>
    <w:rsid w:val="00866660"/>
    <w:rsid w:val="00887D21"/>
    <w:rsid w:val="008B3184"/>
    <w:rsid w:val="008C278E"/>
    <w:rsid w:val="008C36F3"/>
    <w:rsid w:val="008D0791"/>
    <w:rsid w:val="008E4380"/>
    <w:rsid w:val="008F16D5"/>
    <w:rsid w:val="00912EBC"/>
    <w:rsid w:val="009464F8"/>
    <w:rsid w:val="00961867"/>
    <w:rsid w:val="0097423A"/>
    <w:rsid w:val="00993B46"/>
    <w:rsid w:val="00995246"/>
    <w:rsid w:val="009B7F09"/>
    <w:rsid w:val="00A06374"/>
    <w:rsid w:val="00A17EBF"/>
    <w:rsid w:val="00A300E0"/>
    <w:rsid w:val="00A36EA0"/>
    <w:rsid w:val="00A37058"/>
    <w:rsid w:val="00A51574"/>
    <w:rsid w:val="00A701E6"/>
    <w:rsid w:val="00A71FFA"/>
    <w:rsid w:val="00A92AAF"/>
    <w:rsid w:val="00A96E34"/>
    <w:rsid w:val="00AA0277"/>
    <w:rsid w:val="00AB0D6C"/>
    <w:rsid w:val="00AC0E92"/>
    <w:rsid w:val="00AC7A0D"/>
    <w:rsid w:val="00AD3361"/>
    <w:rsid w:val="00AD33C6"/>
    <w:rsid w:val="00B00602"/>
    <w:rsid w:val="00B34A7D"/>
    <w:rsid w:val="00B37F6E"/>
    <w:rsid w:val="00B4030E"/>
    <w:rsid w:val="00B64320"/>
    <w:rsid w:val="00B72695"/>
    <w:rsid w:val="00B86EE5"/>
    <w:rsid w:val="00B90557"/>
    <w:rsid w:val="00B94C63"/>
    <w:rsid w:val="00BA745B"/>
    <w:rsid w:val="00BE4740"/>
    <w:rsid w:val="00BF0FED"/>
    <w:rsid w:val="00BF47E6"/>
    <w:rsid w:val="00C41533"/>
    <w:rsid w:val="00C72FDB"/>
    <w:rsid w:val="00C839E3"/>
    <w:rsid w:val="00C83ACA"/>
    <w:rsid w:val="00CA1124"/>
    <w:rsid w:val="00CA1AE4"/>
    <w:rsid w:val="00CC5217"/>
    <w:rsid w:val="00CD79EF"/>
    <w:rsid w:val="00CE5E48"/>
    <w:rsid w:val="00D23D44"/>
    <w:rsid w:val="00D35D99"/>
    <w:rsid w:val="00D57F8C"/>
    <w:rsid w:val="00D66AE1"/>
    <w:rsid w:val="00D86E60"/>
    <w:rsid w:val="00D947CD"/>
    <w:rsid w:val="00D977AB"/>
    <w:rsid w:val="00DA3AB8"/>
    <w:rsid w:val="00DA4663"/>
    <w:rsid w:val="00DB47E3"/>
    <w:rsid w:val="00DE282F"/>
    <w:rsid w:val="00E3412C"/>
    <w:rsid w:val="00E810A9"/>
    <w:rsid w:val="00E92D73"/>
    <w:rsid w:val="00EA20A5"/>
    <w:rsid w:val="00ED3F60"/>
    <w:rsid w:val="00F139FD"/>
    <w:rsid w:val="00F377EE"/>
    <w:rsid w:val="00F37F2B"/>
    <w:rsid w:val="00F85EB7"/>
    <w:rsid w:val="00FB63BD"/>
    <w:rsid w:val="00FC0E7D"/>
    <w:rsid w:val="00FD02AF"/>
    <w:rsid w:val="00FF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CB323"/>
  <w15:chartTrackingRefBased/>
  <w15:docId w15:val="{F565241B-AC83-483F-A93B-6C3B89209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45B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45B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45B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45B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45B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45B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45B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45B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45B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45B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45B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45B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45BC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45BC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45BC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45BC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45BC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45BC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3412C"/>
    <w:pPr>
      <w:numPr>
        <w:numId w:val="2"/>
      </w:numPr>
      <w:spacing w:after="80" w:line="360" w:lineRule="auto"/>
      <w:ind w:left="284" w:hanging="284"/>
      <w:contextualSpacing/>
    </w:pPr>
    <w:rPr>
      <w:rFonts w:ascii="Calibri" w:eastAsiaTheme="majorEastAsia" w:hAnsi="Calibri" w:cstheme="majorBidi"/>
      <w:b/>
      <w:spacing w:val="-10"/>
      <w:kern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3412C"/>
    <w:rPr>
      <w:rFonts w:ascii="Calibri" w:eastAsiaTheme="majorEastAsia" w:hAnsi="Calibri" w:cstheme="majorBidi"/>
      <w:b/>
      <w:spacing w:val="-10"/>
      <w:kern w:val="28"/>
      <w:szCs w:val="56"/>
    </w:rPr>
  </w:style>
  <w:style w:type="paragraph" w:styleId="Subttulo">
    <w:name w:val="Subtitle"/>
    <w:basedOn w:val="Ttuloprincipal"/>
    <w:next w:val="Normal"/>
    <w:link w:val="SubttuloChar"/>
    <w:autoRedefine/>
    <w:uiPriority w:val="11"/>
    <w:qFormat/>
    <w:rsid w:val="00E3412C"/>
    <w:pPr>
      <w:numPr>
        <w:ilvl w:val="1"/>
        <w:numId w:val="2"/>
      </w:numPr>
      <w:spacing w:line="360" w:lineRule="auto"/>
      <w:ind w:left="567" w:hanging="567"/>
    </w:pPr>
    <w:rPr>
      <w:b w:val="0"/>
      <w:bCs w:val="0"/>
    </w:rPr>
  </w:style>
  <w:style w:type="character" w:customStyle="1" w:styleId="SubttuloChar">
    <w:name w:val="Subtítulo Char"/>
    <w:basedOn w:val="Fontepargpadro"/>
    <w:link w:val="Subttulo"/>
    <w:uiPriority w:val="11"/>
    <w:rsid w:val="00E3412C"/>
    <w:rPr>
      <w:rFonts w:cstheme="minorHAnsi"/>
      <w:kern w:val="16"/>
    </w:rPr>
  </w:style>
  <w:style w:type="paragraph" w:styleId="Citao">
    <w:name w:val="Quote"/>
    <w:basedOn w:val="Normal"/>
    <w:next w:val="Normal"/>
    <w:link w:val="CitaoChar"/>
    <w:uiPriority w:val="29"/>
    <w:qFormat/>
    <w:rsid w:val="00845B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45BC4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845BC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45BC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45B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45BC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45BC4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B006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00602"/>
  </w:style>
  <w:style w:type="paragraph" w:styleId="Rodap">
    <w:name w:val="footer"/>
    <w:basedOn w:val="Normal"/>
    <w:link w:val="RodapChar"/>
    <w:uiPriority w:val="99"/>
    <w:unhideWhenUsed/>
    <w:rsid w:val="00B006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00602"/>
  </w:style>
  <w:style w:type="character" w:customStyle="1" w:styleId="SemEspaamentoChar">
    <w:name w:val="Sem Espaçamento Char"/>
    <w:link w:val="SemEspaamento"/>
    <w:uiPriority w:val="1"/>
    <w:locked/>
    <w:rsid w:val="00B00602"/>
  </w:style>
  <w:style w:type="paragraph" w:styleId="SemEspaamento">
    <w:name w:val="No Spacing"/>
    <w:link w:val="SemEspaamentoChar"/>
    <w:uiPriority w:val="1"/>
    <w:qFormat/>
    <w:rsid w:val="00B00602"/>
    <w:pPr>
      <w:spacing w:after="0" w:line="240" w:lineRule="auto"/>
      <w:ind w:firstLine="992"/>
      <w:jc w:val="center"/>
    </w:pPr>
  </w:style>
  <w:style w:type="paragraph" w:styleId="Sumrio1">
    <w:name w:val="toc 1"/>
    <w:basedOn w:val="Normal"/>
    <w:next w:val="Normal"/>
    <w:autoRedefine/>
    <w:uiPriority w:val="39"/>
    <w:unhideWhenUsed/>
    <w:rsid w:val="00036EC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036ECC"/>
    <w:pPr>
      <w:spacing w:after="0"/>
      <w:ind w:left="240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036ECC"/>
    <w:pPr>
      <w:spacing w:after="0"/>
      <w:ind w:left="480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036ECC"/>
    <w:pPr>
      <w:spacing w:after="0"/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036ECC"/>
    <w:pPr>
      <w:spacing w:after="0"/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036ECC"/>
    <w:pPr>
      <w:spacing w:after="0"/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036ECC"/>
    <w:pPr>
      <w:spacing w:after="0"/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036ECC"/>
    <w:pPr>
      <w:spacing w:after="0"/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036ECC"/>
    <w:pPr>
      <w:spacing w:after="0"/>
      <w:ind w:left="1920"/>
    </w:pPr>
    <w:rPr>
      <w:rFonts w:cstheme="minorHAnsi"/>
      <w:sz w:val="18"/>
      <w:szCs w:val="18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36ECC"/>
  </w:style>
  <w:style w:type="paragraph" w:customStyle="1" w:styleId="Ttuloprincipal">
    <w:name w:val="Título principal"/>
    <w:basedOn w:val="PargrafodaLista"/>
    <w:link w:val="TtuloprincipalChar"/>
    <w:qFormat/>
    <w:rsid w:val="00036ECC"/>
    <w:pPr>
      <w:spacing w:after="0" w:line="312" w:lineRule="auto"/>
      <w:ind w:left="0"/>
    </w:pPr>
    <w:rPr>
      <w:rFonts w:cstheme="minorHAnsi"/>
      <w:b/>
      <w:bCs/>
      <w:kern w:val="16"/>
    </w:rPr>
  </w:style>
  <w:style w:type="character" w:customStyle="1" w:styleId="TtuloprincipalChar">
    <w:name w:val="Título principal Char"/>
    <w:basedOn w:val="PargrafodaListaChar"/>
    <w:link w:val="Ttuloprincipal"/>
    <w:rsid w:val="00036ECC"/>
    <w:rPr>
      <w:rFonts w:cstheme="minorHAnsi"/>
      <w:b/>
      <w:bCs/>
      <w:kern w:val="16"/>
    </w:rPr>
  </w:style>
  <w:style w:type="paragraph" w:styleId="CabealhodoSumrio">
    <w:name w:val="TOC Heading"/>
    <w:basedOn w:val="Ttulo1"/>
    <w:next w:val="Normal"/>
    <w:uiPriority w:val="39"/>
    <w:unhideWhenUsed/>
    <w:qFormat/>
    <w:rsid w:val="00E3412C"/>
    <w:pPr>
      <w:spacing w:before="240" w:after="0" w:line="259" w:lineRule="auto"/>
      <w:outlineLvl w:val="9"/>
    </w:pPr>
    <w:rPr>
      <w:kern w:val="0"/>
      <w:sz w:val="32"/>
      <w:szCs w:val="32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BA745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001FB-0C42-4B89-93DB-45B16E8A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14</Pages>
  <Words>4068</Words>
  <Characters>21970</Characters>
  <Application>Microsoft Office Word</Application>
  <DocSecurity>0</DocSecurity>
  <Lines>183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Cadena</dc:creator>
  <cp:keywords/>
  <dc:description/>
  <cp:lastModifiedBy>Douglas Ferraz</cp:lastModifiedBy>
  <cp:revision>97</cp:revision>
  <cp:lastPrinted>2026-03-02T14:08:00Z</cp:lastPrinted>
  <dcterms:created xsi:type="dcterms:W3CDTF">2025-04-10T14:15:00Z</dcterms:created>
  <dcterms:modified xsi:type="dcterms:W3CDTF">2026-03-05T17:49:00Z</dcterms:modified>
</cp:coreProperties>
</file>